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58" w:rsidRDefault="00BE0E82">
      <w:pPr>
        <w:shd w:val="clear" w:color="auto" w:fill="CCCCCC"/>
        <w:ind w:firstLine="720"/>
        <w:jc w:val="center"/>
      </w:pPr>
      <w:bookmarkStart w:id="0" w:name="_GoBack"/>
      <w:bookmarkEnd w:id="0"/>
      <w:r>
        <w:rPr>
          <w:b/>
          <w:bCs/>
          <w:caps/>
        </w:rPr>
        <w:t xml:space="preserve"> О</w:t>
      </w:r>
      <w:r>
        <w:rPr>
          <w:b/>
          <w:bCs/>
          <w:caps/>
          <w:lang w:val="ru-RU"/>
        </w:rPr>
        <w:t>бобщени данни за удовлетвореността на населението относно АДМИНИСТРАТИВНОТО обслужване</w:t>
      </w:r>
    </w:p>
    <w:p w:rsidR="00AB3058" w:rsidRDefault="00AB3058">
      <w:pPr>
        <w:ind w:firstLine="720"/>
        <w:jc w:val="both"/>
        <w:rPr>
          <w:lang w:val="ru-RU"/>
        </w:rPr>
      </w:pPr>
    </w:p>
    <w:p w:rsidR="00AB3058" w:rsidRDefault="00AB3058">
      <w:pPr>
        <w:autoSpaceDE w:val="0"/>
        <w:jc w:val="both"/>
        <w:rPr>
          <w:lang w:eastAsia="en-US"/>
        </w:rPr>
      </w:pPr>
    </w:p>
    <w:p w:rsidR="00AB3058" w:rsidRDefault="00AB3058">
      <w:pPr>
        <w:autoSpaceDE w:val="0"/>
        <w:jc w:val="both"/>
        <w:rPr>
          <w:lang w:val="en-US" w:eastAsia="en-US"/>
        </w:rPr>
      </w:pPr>
    </w:p>
    <w:p w:rsidR="00AB3058" w:rsidRDefault="00BE0E82">
      <w:pPr>
        <w:autoSpaceDE w:val="0"/>
        <w:jc w:val="both"/>
      </w:pPr>
      <w:r>
        <w:rPr>
          <w:lang w:eastAsia="en-US"/>
        </w:rPr>
        <w:t xml:space="preserve">ОБЩИНА ГАБРОВО </w:t>
      </w:r>
      <w:r>
        <w:rPr>
          <w:lang w:val="ru-RU" w:eastAsia="en-US"/>
        </w:rPr>
        <w:t>е въвела процеси за наблюдение, измерване,</w:t>
      </w:r>
      <w:r>
        <w:rPr>
          <w:lang w:eastAsia="en-US"/>
        </w:rPr>
        <w:t xml:space="preserve"> </w:t>
      </w:r>
      <w:r>
        <w:rPr>
          <w:lang w:val="ru-RU" w:eastAsia="en-US"/>
        </w:rPr>
        <w:t>анализ и подобряване за:</w:t>
      </w:r>
    </w:p>
    <w:p w:rsidR="00AB3058" w:rsidRDefault="00BE0E82">
      <w:pPr>
        <w:numPr>
          <w:ilvl w:val="0"/>
          <w:numId w:val="1"/>
        </w:numPr>
        <w:autoSpaceDE w:val="0"/>
        <w:jc w:val="both"/>
      </w:pPr>
      <w:r>
        <w:rPr>
          <w:lang w:val="ru-RU" w:eastAsia="en-US"/>
        </w:rPr>
        <w:t>доказване</w:t>
      </w:r>
      <w:r>
        <w:rPr>
          <w:lang w:val="ru-RU" w:eastAsia="en-US"/>
        </w:rPr>
        <w:t xml:space="preserve"> на съответствието на извършваните услуги с изискванията на</w:t>
      </w:r>
      <w:r>
        <w:rPr>
          <w:lang w:eastAsia="en-US"/>
        </w:rPr>
        <w:t xml:space="preserve"> </w:t>
      </w:r>
      <w:r>
        <w:rPr>
          <w:lang w:val="ru-RU" w:eastAsia="en-US"/>
        </w:rPr>
        <w:t>клиентите и тези от действащата нормативна уредба в страната;</w:t>
      </w:r>
    </w:p>
    <w:p w:rsidR="00AB3058" w:rsidRDefault="00BE0E82">
      <w:pPr>
        <w:numPr>
          <w:ilvl w:val="0"/>
          <w:numId w:val="1"/>
        </w:numPr>
        <w:autoSpaceDE w:val="0"/>
        <w:jc w:val="both"/>
      </w:pPr>
      <w:r>
        <w:rPr>
          <w:lang w:val="ru-RU" w:eastAsia="en-US"/>
        </w:rPr>
        <w:t xml:space="preserve">осигуряване на съответствие на СУКСИ с изискванията на БДС </w:t>
      </w:r>
      <w:r>
        <w:rPr>
          <w:lang w:val="en-US" w:eastAsia="en-US"/>
        </w:rPr>
        <w:t>EN</w:t>
      </w:r>
      <w:r>
        <w:rPr>
          <w:lang w:val="ru-RU" w:eastAsia="en-US"/>
        </w:rPr>
        <w:t xml:space="preserve"> </w:t>
      </w:r>
      <w:r>
        <w:rPr>
          <w:lang w:val="en-US" w:eastAsia="en-US"/>
        </w:rPr>
        <w:t>ISO</w:t>
      </w:r>
      <w:r>
        <w:rPr>
          <w:lang w:eastAsia="en-US"/>
        </w:rPr>
        <w:t xml:space="preserve"> </w:t>
      </w:r>
      <w:r>
        <w:rPr>
          <w:lang w:val="ru-RU" w:eastAsia="en-US"/>
        </w:rPr>
        <w:t>9001:20</w:t>
      </w:r>
      <w:r>
        <w:rPr>
          <w:lang w:val="en-US" w:eastAsia="en-US"/>
        </w:rPr>
        <w:t>15</w:t>
      </w:r>
      <w:r>
        <w:rPr>
          <w:lang w:val="ru-RU" w:eastAsia="en-US"/>
        </w:rPr>
        <w:t>;</w:t>
      </w:r>
    </w:p>
    <w:p w:rsidR="00AB3058" w:rsidRDefault="00AB3058">
      <w:pPr>
        <w:autoSpaceDE w:val="0"/>
        <w:jc w:val="both"/>
        <w:rPr>
          <w:lang w:eastAsia="en-US"/>
        </w:rPr>
      </w:pPr>
    </w:p>
    <w:p w:rsidR="00AB3058" w:rsidRDefault="00BE0E82">
      <w:pPr>
        <w:jc w:val="both"/>
        <w:rPr>
          <w:lang w:eastAsia="en-US"/>
        </w:rPr>
      </w:pPr>
      <w:r>
        <w:rPr>
          <w:lang w:eastAsia="en-US"/>
        </w:rPr>
        <w:t>В Община Габрово е създаден механизъм за набиране и анал</w:t>
      </w:r>
      <w:r>
        <w:rPr>
          <w:lang w:eastAsia="en-US"/>
        </w:rPr>
        <w:t>из на информация за удовлетвореността или неудовлетвореността на гражданите. Постъпилата информация чрез анкетиране, жалби или сигнали от гражданите се анализира, в резултат на което се определят мерки за подобрение на процесите.</w:t>
      </w:r>
    </w:p>
    <w:p w:rsidR="00AB3058" w:rsidRDefault="00AB3058">
      <w:pPr>
        <w:jc w:val="both"/>
        <w:rPr>
          <w:lang w:eastAsia="en-US"/>
        </w:rPr>
      </w:pPr>
    </w:p>
    <w:p w:rsidR="00AB3058" w:rsidRDefault="00BE0E82">
      <w:pPr>
        <w:jc w:val="both"/>
        <w:rPr>
          <w:lang w:eastAsia="en-US"/>
        </w:rPr>
      </w:pPr>
      <w:r>
        <w:rPr>
          <w:lang w:eastAsia="en-US"/>
        </w:rPr>
        <w:t xml:space="preserve">Изходните характеристики </w:t>
      </w:r>
      <w:r>
        <w:rPr>
          <w:lang w:eastAsia="en-US"/>
        </w:rPr>
        <w:t>на всеки вид извършена услуга се оценяват чрез краен контрол /задоволство или неудовлетворение/ от страна на потребителя – гражданин или юридическо лице.</w:t>
      </w:r>
    </w:p>
    <w:p w:rsidR="00AB3058" w:rsidRDefault="00AB3058">
      <w:pPr>
        <w:jc w:val="both"/>
        <w:rPr>
          <w:lang w:eastAsia="en-US"/>
        </w:rPr>
      </w:pPr>
    </w:p>
    <w:p w:rsidR="00AB3058" w:rsidRDefault="00BE0E82">
      <w:pPr>
        <w:jc w:val="both"/>
      </w:pPr>
      <w:r>
        <w:rPr>
          <w:lang w:eastAsia="en-US"/>
        </w:rPr>
        <w:t>Положителната оценка на потребителите на административни услуги – граждани и представители на бизнеса</w:t>
      </w:r>
      <w:r>
        <w:rPr>
          <w:lang w:eastAsia="en-US"/>
        </w:rPr>
        <w:t xml:space="preserve"> е показател за реализиране на по-добро обслужване – една от основните цели на Общинска администрация – Габрово. Осъщественото проучване доказва все по-високата ефективност на работа на администрацията и добрата комуникация между служители и граждани.</w:t>
      </w:r>
    </w:p>
    <w:p w:rsidR="00AB3058" w:rsidRDefault="00BE0E82">
      <w:pPr>
        <w:shd w:val="clear" w:color="auto" w:fill="FDFDFE"/>
        <w:suppressAutoHyphens w:val="0"/>
        <w:spacing w:before="100" w:after="100"/>
        <w:jc w:val="both"/>
        <w:textAlignment w:val="auto"/>
      </w:pPr>
      <w:r>
        <w:t xml:space="preserve">От </w:t>
      </w:r>
      <w:r>
        <w:t xml:space="preserve">2013 г. в Община Габрова се въведе </w:t>
      </w:r>
      <w:r>
        <w:rPr>
          <w:b/>
        </w:rPr>
        <w:t>електронно анкетиране</w:t>
      </w:r>
      <w:r>
        <w:t xml:space="preserve"> на гражданите чрез уеб-сайта на Община Габрово.  </w:t>
      </w:r>
    </w:p>
    <w:p w:rsidR="00AB3058" w:rsidRDefault="00AB3058">
      <w:pPr>
        <w:shd w:val="clear" w:color="auto" w:fill="FDFDFE"/>
        <w:suppressAutoHyphens w:val="0"/>
        <w:spacing w:before="100" w:after="100"/>
        <w:jc w:val="both"/>
        <w:textAlignment w:val="auto"/>
        <w:rPr>
          <w:lang w:val="en-US"/>
        </w:rPr>
      </w:pPr>
    </w:p>
    <w:tbl>
      <w:tblPr>
        <w:tblW w:w="94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79"/>
        <w:gridCol w:w="40"/>
        <w:gridCol w:w="37"/>
        <w:gridCol w:w="40"/>
        <w:gridCol w:w="119"/>
        <w:gridCol w:w="1695"/>
        <w:gridCol w:w="236"/>
        <w:gridCol w:w="1807"/>
        <w:gridCol w:w="236"/>
        <w:gridCol w:w="762"/>
        <w:gridCol w:w="236"/>
        <w:gridCol w:w="317"/>
        <w:gridCol w:w="1134"/>
        <w:gridCol w:w="106"/>
        <w:gridCol w:w="130"/>
        <w:gridCol w:w="248"/>
        <w:gridCol w:w="1737"/>
        <w:gridCol w:w="119"/>
        <w:gridCol w:w="40"/>
        <w:gridCol w:w="40"/>
        <w:gridCol w:w="196"/>
      </w:tblGrid>
      <w:tr w:rsidR="00AB305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>
            <w:pPr>
              <w:jc w:val="center"/>
              <w:rPr>
                <w:b/>
                <w:bCs/>
                <w:color w:val="000000"/>
              </w:rPr>
            </w:pPr>
          </w:p>
          <w:p w:rsidR="00AB3058" w:rsidRDefault="00BE0E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 Е З У Л Т А Т И</w:t>
            </w:r>
          </w:p>
          <w:p w:rsidR="00AB3058" w:rsidRDefault="00BE0E82">
            <w:pPr>
              <w:jc w:val="center"/>
            </w:pPr>
            <w:r>
              <w:rPr>
                <w:b/>
                <w:bCs/>
                <w:color w:val="000000"/>
              </w:rPr>
              <w:t>от проучване удовлетвореността на потребителите по отношение на предоставяните административни услуги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в Община Габрово през 2018 </w:t>
            </w:r>
            <w:r>
              <w:rPr>
                <w:b/>
                <w:bCs/>
                <w:color w:val="000000"/>
              </w:rPr>
              <w:t>година</w:t>
            </w:r>
          </w:p>
          <w:p w:rsidR="00AB3058" w:rsidRDefault="00AB3058">
            <w:pPr>
              <w:rPr>
                <w:b/>
                <w:bCs/>
                <w:color w:val="000000"/>
              </w:rPr>
            </w:pPr>
          </w:p>
          <w:p w:rsidR="00AB3058" w:rsidRDefault="00AB3058">
            <w:pPr>
              <w:rPr>
                <w:b/>
                <w:bCs/>
              </w:rPr>
            </w:pPr>
          </w:p>
        </w:tc>
        <w:tc>
          <w:tcPr>
            <w:tcW w:w="39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b/>
                <w:bCs/>
              </w:rPr>
            </w:pPr>
          </w:p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85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8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7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3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7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>
            <w:pPr>
              <w:rPr>
                <w:lang w:val="en-US"/>
              </w:rPr>
            </w:pP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>
            <w:pPr>
              <w:rPr>
                <w:b/>
                <w:lang w:val="en-US"/>
              </w:rPr>
            </w:pPr>
          </w:p>
          <w:p w:rsidR="00AB3058" w:rsidRDefault="00BE0E82">
            <w:r>
              <w:rPr>
                <w:b/>
              </w:rPr>
              <w:t>Гласове</w:t>
            </w:r>
          </w:p>
          <w:p w:rsidR="00AB3058" w:rsidRDefault="00AB3058">
            <w:pPr>
              <w:rPr>
                <w:b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>
            <w:pPr>
              <w:rPr>
                <w:b/>
                <w:lang w:val="en-US"/>
              </w:rPr>
            </w:pPr>
          </w:p>
          <w:p w:rsidR="00AB3058" w:rsidRDefault="00BE0E82">
            <w:pPr>
              <w:rPr>
                <w:b/>
              </w:rPr>
            </w:pPr>
            <w:r>
              <w:rPr>
                <w:b/>
              </w:rPr>
              <w:t>Процент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9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>Служителите са коректни и отзивчиви, и отчитат специфичните нужди на администрацията</w:t>
            </w:r>
          </w:p>
          <w:p w:rsidR="00AB3058" w:rsidRDefault="00AB3058"/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да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48%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48%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 мога да преценя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lang w:val="en-US"/>
              </w:rPr>
              <w:t xml:space="preserve">  4</w:t>
            </w:r>
            <w:r>
              <w:t>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6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8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7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3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7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lastRenderedPageBreak/>
              <w:t>При осъществяване на служебен контакт, служителите проявяват ли достатъчно отзивчивост</w:t>
            </w:r>
          </w:p>
          <w:p w:rsidR="00AB3058" w:rsidRDefault="00AB3058">
            <w:pPr>
              <w:rPr>
                <w:b/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да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48%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48%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 мога да преценя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lang w:val="en-US"/>
              </w:rPr>
              <w:t>4</w:t>
            </w:r>
            <w:r>
              <w:t>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>Срещате  ли подкрепа и разбиране при излагане на Вашите проблеми и нужди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да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9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43%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12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57%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 мога да преценя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0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0%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>Смятате ли, че служителите на Община Габрово са професионално добре подготвени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да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8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38%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48%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 мога да преценя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14%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 xml:space="preserve">Смятате ли, че служителите от </w:t>
            </w:r>
            <w:r>
              <w:rPr>
                <w:b/>
              </w:rPr>
              <w:t>Центъра за информация и услуги на гражданите са професионално добре подготвени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да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11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52%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5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24%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 мога да преценя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5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24%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>
            <w:pPr>
              <w:rPr>
                <w:b/>
              </w:rPr>
            </w:pPr>
          </w:p>
          <w:p w:rsidR="00AB3058" w:rsidRDefault="00BE0E82">
            <w:r>
              <w:rPr>
                <w:b/>
              </w:rPr>
              <w:t>Как бихте оценили участието Ви в процеса на обсъждане и развитие на политиките и проектите на Община</w:t>
            </w:r>
            <w:r>
              <w:rPr>
                <w:b/>
              </w:rPr>
              <w:t xml:space="preserve"> Габрово, касаещи административното обслужване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имаме възможност да участваме в процеса;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19%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участието е по-скоро формално;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15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71%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нашите препоръки се вземат под внимание;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>
            <w:pPr>
              <w:rPr>
                <w:b/>
              </w:rPr>
            </w:pPr>
          </w:p>
          <w:p w:rsidR="00AB3058" w:rsidRDefault="00AB3058">
            <w:pPr>
              <w:rPr>
                <w:b/>
              </w:rPr>
            </w:pPr>
          </w:p>
          <w:p w:rsidR="00AB3058" w:rsidRDefault="00BE0E82">
            <w:r>
              <w:rPr>
                <w:b/>
              </w:rPr>
              <w:lastRenderedPageBreak/>
              <w:t xml:space="preserve">Каква е Вашата оценка за изпълнение на </w:t>
            </w:r>
            <w:r>
              <w:rPr>
                <w:b/>
              </w:rPr>
              <w:t>дейността на Община Габрово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отлична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6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29%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 xml:space="preserve">добра  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6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29%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негативна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14%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 мога да преценя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lang w:val="en-US"/>
              </w:rPr>
              <w:t xml:space="preserve">  4</w:t>
            </w:r>
            <w:r>
              <w:t>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 xml:space="preserve">смятам, че е необходима промяна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5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24%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 xml:space="preserve">(моля предложете в каква област или дейност)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0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0%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 xml:space="preserve">Смятате ли, че </w:t>
            </w:r>
            <w:r>
              <w:rPr>
                <w:b/>
              </w:rPr>
              <w:t>Община Габрово използва всички налични средства и канали, за да Ви информира своевременно за формулираните политики, проекти и мерки в областта на административното обслужване, както и въвеждането на нови или промяната на вече извършвани административни ус</w:t>
            </w:r>
            <w:r>
              <w:rPr>
                <w:b/>
              </w:rPr>
              <w:t>луги</w:t>
            </w: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 xml:space="preserve">своевременно получаваме информация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8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38%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 винаги ни информират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9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43%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 получаваме информация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19%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>От къде получихте първоначална информация за използваната от Вас административна услуга</w:t>
            </w:r>
          </w:p>
          <w:p w:rsidR="00AB3058" w:rsidRDefault="00AB3058">
            <w:pPr>
              <w:rPr>
                <w:b/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от нормативни документи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6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29%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от телефонни разговори със служители от администрацията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от интернет страницата на Община Габрово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6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29%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от познати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19%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от други източници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</w:t>
            </w:r>
            <w:r>
              <w:rPr>
                <w:lang w:val="en-US"/>
              </w:rPr>
              <w:t>3</w:t>
            </w:r>
            <w:r>
              <w:t>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>Спазиха ли се законоустановените срокове за извършването на</w:t>
            </w:r>
            <w:r>
              <w:rPr>
                <w:b/>
              </w:rPr>
              <w:t xml:space="preserve"> заявената от Вас услуга</w:t>
            </w: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да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14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67%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7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33%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lastRenderedPageBreak/>
              <w:t>Кой е предпочитаният от Вас начин за плащане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 xml:space="preserve">в брой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14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67%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 xml:space="preserve">по банков път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5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</w:t>
            </w:r>
            <w:r>
              <w:rPr>
                <w:lang w:val="en-US"/>
              </w:rPr>
              <w:t>3</w:t>
            </w:r>
            <w:r>
              <w:t>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 xml:space="preserve">чрез електронно банкиране или ePay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6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8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7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3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7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6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8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7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3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7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6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8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7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3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7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>
            <w:pPr>
              <w:rPr>
                <w:lang w:val="en-US"/>
              </w:rPr>
            </w:pPr>
          </w:p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 xml:space="preserve">Ако услугата Ви бъде предоставена в рамките на работния ден (четири часа от подаване на искането), бихте ли заплатили няколко пъти  по-висока такса 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да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12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57%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9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43%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b/>
              </w:rPr>
              <w:t xml:space="preserve">За избрания от Вас </w:t>
            </w:r>
            <w:r>
              <w:rPr>
                <w:b/>
              </w:rPr>
              <w:t>отговор на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предходния въпрос, моля посочете, колко често бихте се възползвали от тази възможност</w:t>
            </w:r>
          </w:p>
          <w:p w:rsidR="00AB3058" w:rsidRDefault="00AB3058">
            <w:pPr>
              <w:rPr>
                <w:lang w:val="en-US"/>
              </w:rPr>
            </w:pPr>
          </w:p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винаги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7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</w:t>
            </w:r>
            <w:r>
              <w:rPr>
                <w:lang w:val="en-US"/>
              </w:rPr>
              <w:t>5</w:t>
            </w:r>
            <w:r>
              <w:t>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често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8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lang w:val="en-US"/>
              </w:rPr>
              <w:t>40</w:t>
            </w:r>
            <w:r>
              <w:t>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 xml:space="preserve">рядко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lang w:val="en-US"/>
              </w:rPr>
              <w:t xml:space="preserve">  6</w:t>
            </w:r>
            <w:r>
              <w:t>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само при необходимост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19%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5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85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8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7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3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2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7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5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pPr>
              <w:rPr>
                <w:b/>
              </w:rPr>
            </w:pPr>
            <w:r>
              <w:rPr>
                <w:b/>
              </w:rPr>
              <w:t>Ка</w:t>
            </w:r>
            <w:r>
              <w:rPr>
                <w:b/>
              </w:rPr>
              <w:t xml:space="preserve">к оценявате сайта на Община Габрово по отношение на визия, структура и намиране на информация </w:t>
            </w:r>
          </w:p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страницата е добре структурирана, има добри връзки в нея и с подходяща скорост?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8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lang w:val="en-US"/>
              </w:rPr>
              <w:t>40</w:t>
            </w:r>
            <w:r>
              <w:t>%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страницата е лесно достъпна и лесна за разбиране и търсене?</w:t>
            </w:r>
          </w:p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8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lang w:val="en-US"/>
              </w:rPr>
              <w:t>40</w:t>
            </w:r>
            <w:r>
              <w:t>%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има какво още да се направи (моля предложете какво според Вас трябва да се промени)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4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rPr>
                <w:lang w:val="en-US"/>
              </w:rPr>
              <w:t>20</w:t>
            </w:r>
            <w:r>
              <w:t>%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5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pPr>
              <w:rPr>
                <w:b/>
              </w:rPr>
            </w:pPr>
            <w:r>
              <w:rPr>
                <w:b/>
              </w:rPr>
              <w:lastRenderedPageBreak/>
              <w:t>Как оценявате информацията, публикувана на интернет страницата на Община Габрово</w:t>
            </w:r>
          </w:p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актуална, обективна, ясна, изчерпателна и навременна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11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5</w:t>
            </w:r>
            <w:r>
              <w:rPr>
                <w:lang w:val="en-US"/>
              </w:rPr>
              <w:t>3</w:t>
            </w:r>
            <w:r>
              <w:t>%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частична и непълна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7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33%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незадоволителна, неразбираема, остаряла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3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14%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5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pPr>
              <w:rPr>
                <w:b/>
              </w:rPr>
            </w:pPr>
            <w:r>
              <w:rPr>
                <w:b/>
              </w:rPr>
              <w:t>Бихте ли ползвали административни услуги по електронен път</w:t>
            </w:r>
          </w:p>
          <w:p w:rsidR="00AB3058" w:rsidRDefault="00AB3058">
            <w:pPr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да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19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90%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не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2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BE0E82">
            <w:r>
              <w:t>10%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19" w:type="dxa"/>
          </w:tcPr>
          <w:p w:rsidR="00AB3058" w:rsidRDefault="00AB3058"/>
        </w:tc>
        <w:tc>
          <w:tcPr>
            <w:tcW w:w="1695" w:type="dxa"/>
          </w:tcPr>
          <w:p w:rsidR="00AB3058" w:rsidRDefault="00AB3058"/>
        </w:tc>
        <w:tc>
          <w:tcPr>
            <w:tcW w:w="236" w:type="dxa"/>
          </w:tcPr>
          <w:p w:rsidR="00AB3058" w:rsidRDefault="00AB3058"/>
        </w:tc>
        <w:tc>
          <w:tcPr>
            <w:tcW w:w="1807" w:type="dxa"/>
          </w:tcPr>
          <w:p w:rsidR="00AB3058" w:rsidRDefault="00AB3058"/>
        </w:tc>
        <w:tc>
          <w:tcPr>
            <w:tcW w:w="236" w:type="dxa"/>
          </w:tcPr>
          <w:p w:rsidR="00AB3058" w:rsidRDefault="00AB3058"/>
        </w:tc>
        <w:tc>
          <w:tcPr>
            <w:tcW w:w="762" w:type="dxa"/>
          </w:tcPr>
          <w:p w:rsidR="00AB3058" w:rsidRDefault="00AB3058"/>
        </w:tc>
        <w:tc>
          <w:tcPr>
            <w:tcW w:w="236" w:type="dxa"/>
          </w:tcPr>
          <w:p w:rsidR="00AB3058" w:rsidRDefault="00AB3058"/>
        </w:tc>
        <w:tc>
          <w:tcPr>
            <w:tcW w:w="317" w:type="dxa"/>
          </w:tcPr>
          <w:p w:rsidR="00AB3058" w:rsidRDefault="00AB3058"/>
        </w:tc>
        <w:tc>
          <w:tcPr>
            <w:tcW w:w="1134" w:type="dxa"/>
          </w:tcPr>
          <w:p w:rsidR="00AB3058" w:rsidRDefault="00AB3058"/>
        </w:tc>
        <w:tc>
          <w:tcPr>
            <w:tcW w:w="106" w:type="dxa"/>
          </w:tcPr>
          <w:p w:rsidR="00AB3058" w:rsidRDefault="00AB3058"/>
        </w:tc>
        <w:tc>
          <w:tcPr>
            <w:tcW w:w="130" w:type="dxa"/>
          </w:tcPr>
          <w:p w:rsidR="00AB3058" w:rsidRDefault="00AB3058"/>
        </w:tc>
        <w:tc>
          <w:tcPr>
            <w:tcW w:w="248" w:type="dxa"/>
          </w:tcPr>
          <w:p w:rsidR="00AB3058" w:rsidRDefault="00AB3058"/>
        </w:tc>
        <w:tc>
          <w:tcPr>
            <w:tcW w:w="1737" w:type="dxa"/>
          </w:tcPr>
          <w:p w:rsidR="00AB3058" w:rsidRDefault="00AB3058"/>
        </w:tc>
        <w:tc>
          <w:tcPr>
            <w:tcW w:w="119" w:type="dxa"/>
          </w:tcPr>
          <w:p w:rsidR="00AB3058" w:rsidRDefault="00AB3058"/>
        </w:tc>
        <w:tc>
          <w:tcPr>
            <w:tcW w:w="40" w:type="dxa"/>
          </w:tcPr>
          <w:p w:rsidR="00AB3058" w:rsidRDefault="00AB3058"/>
        </w:tc>
        <w:tc>
          <w:tcPr>
            <w:tcW w:w="40" w:type="dxa"/>
          </w:tcPr>
          <w:p w:rsidR="00AB3058" w:rsidRDefault="00AB3058"/>
        </w:tc>
        <w:tc>
          <w:tcPr>
            <w:tcW w:w="196" w:type="dxa"/>
          </w:tcPr>
          <w:p w:rsidR="00AB3058" w:rsidRDefault="00AB3058"/>
        </w:tc>
      </w:tr>
      <w:tr w:rsidR="00AB30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3058" w:rsidRDefault="00AB3058"/>
        </w:tc>
        <w:tc>
          <w:tcPr>
            <w:tcW w:w="40" w:type="dxa"/>
          </w:tcPr>
          <w:p w:rsidR="00AB3058" w:rsidRDefault="00AB3058"/>
        </w:tc>
        <w:tc>
          <w:tcPr>
            <w:tcW w:w="119" w:type="dxa"/>
          </w:tcPr>
          <w:p w:rsidR="00AB3058" w:rsidRDefault="00AB3058"/>
        </w:tc>
        <w:tc>
          <w:tcPr>
            <w:tcW w:w="1695" w:type="dxa"/>
          </w:tcPr>
          <w:p w:rsidR="00AB3058" w:rsidRDefault="00AB3058"/>
        </w:tc>
        <w:tc>
          <w:tcPr>
            <w:tcW w:w="236" w:type="dxa"/>
          </w:tcPr>
          <w:p w:rsidR="00AB3058" w:rsidRDefault="00AB3058"/>
        </w:tc>
        <w:tc>
          <w:tcPr>
            <w:tcW w:w="1807" w:type="dxa"/>
          </w:tcPr>
          <w:p w:rsidR="00AB3058" w:rsidRDefault="00AB3058"/>
        </w:tc>
        <w:tc>
          <w:tcPr>
            <w:tcW w:w="236" w:type="dxa"/>
          </w:tcPr>
          <w:p w:rsidR="00AB3058" w:rsidRDefault="00AB3058"/>
        </w:tc>
        <w:tc>
          <w:tcPr>
            <w:tcW w:w="762" w:type="dxa"/>
          </w:tcPr>
          <w:p w:rsidR="00AB3058" w:rsidRDefault="00AB3058"/>
        </w:tc>
        <w:tc>
          <w:tcPr>
            <w:tcW w:w="236" w:type="dxa"/>
          </w:tcPr>
          <w:p w:rsidR="00AB3058" w:rsidRDefault="00AB3058"/>
        </w:tc>
        <w:tc>
          <w:tcPr>
            <w:tcW w:w="317" w:type="dxa"/>
          </w:tcPr>
          <w:p w:rsidR="00AB3058" w:rsidRDefault="00AB3058"/>
        </w:tc>
        <w:tc>
          <w:tcPr>
            <w:tcW w:w="1134" w:type="dxa"/>
          </w:tcPr>
          <w:p w:rsidR="00AB3058" w:rsidRDefault="00AB3058"/>
        </w:tc>
        <w:tc>
          <w:tcPr>
            <w:tcW w:w="106" w:type="dxa"/>
          </w:tcPr>
          <w:p w:rsidR="00AB3058" w:rsidRDefault="00AB3058"/>
        </w:tc>
        <w:tc>
          <w:tcPr>
            <w:tcW w:w="130" w:type="dxa"/>
          </w:tcPr>
          <w:p w:rsidR="00AB3058" w:rsidRDefault="00AB3058"/>
        </w:tc>
        <w:tc>
          <w:tcPr>
            <w:tcW w:w="248" w:type="dxa"/>
          </w:tcPr>
          <w:p w:rsidR="00AB3058" w:rsidRDefault="00AB3058"/>
        </w:tc>
        <w:tc>
          <w:tcPr>
            <w:tcW w:w="1737" w:type="dxa"/>
          </w:tcPr>
          <w:p w:rsidR="00AB3058" w:rsidRDefault="00AB3058"/>
        </w:tc>
        <w:tc>
          <w:tcPr>
            <w:tcW w:w="119" w:type="dxa"/>
          </w:tcPr>
          <w:p w:rsidR="00AB3058" w:rsidRDefault="00AB3058"/>
        </w:tc>
        <w:tc>
          <w:tcPr>
            <w:tcW w:w="40" w:type="dxa"/>
          </w:tcPr>
          <w:p w:rsidR="00AB3058" w:rsidRDefault="00AB3058"/>
        </w:tc>
        <w:tc>
          <w:tcPr>
            <w:tcW w:w="40" w:type="dxa"/>
          </w:tcPr>
          <w:p w:rsidR="00AB3058" w:rsidRDefault="00AB3058"/>
        </w:tc>
        <w:tc>
          <w:tcPr>
            <w:tcW w:w="196" w:type="dxa"/>
          </w:tcPr>
          <w:p w:rsidR="00AB3058" w:rsidRDefault="00AB3058"/>
        </w:tc>
      </w:tr>
    </w:tbl>
    <w:p w:rsidR="00AB3058" w:rsidRDefault="00AB3058"/>
    <w:p w:rsidR="00AB3058" w:rsidRDefault="00AB3058">
      <w:pPr>
        <w:jc w:val="both"/>
        <w:rPr>
          <w:lang w:eastAsia="en-US"/>
        </w:rPr>
      </w:pPr>
    </w:p>
    <w:sectPr w:rsidR="00AB305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82" w:rsidRDefault="00BE0E82">
      <w:r>
        <w:separator/>
      </w:r>
    </w:p>
  </w:endnote>
  <w:endnote w:type="continuationSeparator" w:id="0">
    <w:p w:rsidR="00BE0E82" w:rsidRDefault="00BE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82" w:rsidRDefault="00BE0E82">
      <w:r>
        <w:rPr>
          <w:color w:val="000000"/>
        </w:rPr>
        <w:separator/>
      </w:r>
    </w:p>
  </w:footnote>
  <w:footnote w:type="continuationSeparator" w:id="0">
    <w:p w:rsidR="00BE0E82" w:rsidRDefault="00BE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26F"/>
    <w:multiLevelType w:val="multilevel"/>
    <w:tmpl w:val="663A15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B3058"/>
    <w:rsid w:val="006777FE"/>
    <w:rsid w:val="00AB3058"/>
    <w:rsid w:val="00B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29D21-E0A0-4250-91A7-50501E11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bg-BG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  <w:lang w:eastAsia="en-US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/>
      <w:b/>
      <w:bCs/>
      <w:kern w:val="3"/>
      <w:sz w:val="32"/>
      <w:szCs w:val="32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rPr>
      <w:rFonts w:ascii="Calibri" w:hAnsi="Calibri"/>
      <w:b/>
      <w:bCs/>
      <w:sz w:val="28"/>
      <w:szCs w:val="28"/>
    </w:rPr>
  </w:style>
  <w:style w:type="character" w:styleId="Strong">
    <w:name w:val="Strong"/>
    <w:rPr>
      <w:b/>
      <w:bCs/>
      <w:i w:val="0"/>
      <w:iCs w:val="0"/>
    </w:rPr>
  </w:style>
  <w:style w:type="character" w:styleId="Emphasis">
    <w:name w:val="Emphasis"/>
    <w:rPr>
      <w:i/>
      <w:iCs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Markova</dc:creator>
  <cp:lastModifiedBy>Мартин Христов</cp:lastModifiedBy>
  <cp:revision>2</cp:revision>
  <dcterms:created xsi:type="dcterms:W3CDTF">2019-09-12T07:11:00Z</dcterms:created>
  <dcterms:modified xsi:type="dcterms:W3CDTF">2019-09-12T07:11:00Z</dcterms:modified>
</cp:coreProperties>
</file>