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D3" w:rsidRPr="004A1CB3" w:rsidRDefault="007219D3" w:rsidP="002E4F60">
      <w:pPr>
        <w:ind w:firstLine="709"/>
        <w:rPr>
          <w:color w:val="000000"/>
          <w:sz w:val="26"/>
          <w:szCs w:val="26"/>
          <w:lang w:val="bg-BG"/>
        </w:rPr>
      </w:pPr>
    </w:p>
    <w:p w:rsidR="007219D3" w:rsidRPr="004A1CB3" w:rsidRDefault="007219D3" w:rsidP="002E4F60">
      <w:pPr>
        <w:ind w:firstLine="709"/>
        <w:rPr>
          <w:color w:val="000000"/>
          <w:lang w:val="bg-BG"/>
        </w:rPr>
      </w:pPr>
    </w:p>
    <w:p w:rsidR="007219D3" w:rsidRPr="004A1CB3" w:rsidRDefault="007219D3" w:rsidP="00F164B7">
      <w:pPr>
        <w:jc w:val="center"/>
        <w:rPr>
          <w:b/>
          <w:bCs/>
          <w:color w:val="000000"/>
          <w:lang w:val="bg-BG"/>
        </w:rPr>
      </w:pPr>
      <w:r w:rsidRPr="004A1CB3">
        <w:rPr>
          <w:b/>
          <w:bCs/>
          <w:color w:val="000000"/>
          <w:lang w:val="bg-BG"/>
        </w:rPr>
        <w:t>МОТИВИ ЗА ПРИЕМАНЕ</w:t>
      </w:r>
    </w:p>
    <w:p w:rsidR="007219D3" w:rsidRPr="004A1CB3" w:rsidRDefault="007219D3" w:rsidP="00F164B7">
      <w:pPr>
        <w:jc w:val="center"/>
        <w:rPr>
          <w:color w:val="000000"/>
          <w:lang w:val="bg-BG"/>
        </w:rPr>
      </w:pPr>
    </w:p>
    <w:p w:rsidR="007219D3" w:rsidRPr="004A1CB3" w:rsidRDefault="007219D3" w:rsidP="00A77E1C">
      <w:pPr>
        <w:jc w:val="center"/>
        <w:rPr>
          <w:color w:val="000000"/>
          <w:lang w:val="bg-BG"/>
        </w:rPr>
      </w:pPr>
      <w:r w:rsidRPr="004A1CB3">
        <w:rPr>
          <w:color w:val="000000"/>
          <w:lang w:val="bg-BG"/>
        </w:rPr>
        <w:t>на Наредба за изменение и допълнение на Наредбата за определяне на местните данъци на територията на Община Габрово, съгласно чл. 1, ал. 2 и 3 от ЗМДТ</w:t>
      </w:r>
    </w:p>
    <w:p w:rsidR="007219D3" w:rsidRPr="004A1CB3" w:rsidRDefault="007219D3" w:rsidP="00A77E1C">
      <w:pPr>
        <w:jc w:val="center"/>
        <w:rPr>
          <w:b/>
          <w:bCs/>
          <w:color w:val="000000"/>
          <w:lang w:val="bg-BG"/>
        </w:rPr>
      </w:pPr>
      <w:r w:rsidRPr="004A1CB3">
        <w:rPr>
          <w:color w:val="000000"/>
          <w:lang w:val="bg-BG"/>
        </w:rPr>
        <w:t>/Приета с Решение № 253/23.12.2008 г., изм. с Решение № 28/18.03.2010 г., изм. с Решение № 8/27.01.2011 г., изм. с Решение № 29/22.12.2011 г., изм. с Решение № 268/19.12.2013 г., изм. с Решение № 14/29.01.2015 г., изм. с Решение                                         № 74/23.12.2015 г., изм. с Решение № 184/29.09.2016 г., изм. с Решение                             № 82/26.04.2018 г./</w:t>
      </w:r>
    </w:p>
    <w:p w:rsidR="007219D3" w:rsidRPr="004A1CB3" w:rsidRDefault="007219D3" w:rsidP="005C14E7">
      <w:pPr>
        <w:jc w:val="both"/>
        <w:rPr>
          <w:color w:val="000000"/>
          <w:lang w:val="bg-BG"/>
        </w:rPr>
      </w:pPr>
    </w:p>
    <w:p w:rsidR="007219D3" w:rsidRPr="004A1CB3" w:rsidRDefault="007219D3" w:rsidP="005C14E7">
      <w:pPr>
        <w:ind w:firstLine="709"/>
        <w:jc w:val="both"/>
        <w:rPr>
          <w:b/>
          <w:bCs/>
          <w:color w:val="000000"/>
          <w:lang w:val="bg-BG"/>
        </w:rPr>
      </w:pPr>
      <w:r w:rsidRPr="004A1CB3">
        <w:rPr>
          <w:b/>
          <w:bCs/>
          <w:color w:val="000000"/>
          <w:lang w:val="bg-BG"/>
        </w:rPr>
        <w:t>1. Причини, които налагат приемане на промените:</w:t>
      </w:r>
    </w:p>
    <w:p w:rsidR="007219D3" w:rsidRPr="004A1CB3" w:rsidRDefault="007219D3" w:rsidP="005C14E7">
      <w:pPr>
        <w:ind w:firstLine="709"/>
        <w:jc w:val="both"/>
        <w:rPr>
          <w:b/>
          <w:bCs/>
          <w:color w:val="000000"/>
          <w:lang w:val="bg-BG"/>
        </w:rPr>
      </w:pPr>
    </w:p>
    <w:p w:rsidR="007219D3" w:rsidRPr="004A1CB3" w:rsidRDefault="007219D3" w:rsidP="00C758C8">
      <w:pPr>
        <w:ind w:firstLine="709"/>
        <w:jc w:val="both"/>
        <w:rPr>
          <w:b/>
          <w:bCs/>
          <w:color w:val="000000"/>
          <w:lang w:val="bg-BG"/>
        </w:rPr>
      </w:pPr>
      <w:r w:rsidRPr="004A1CB3">
        <w:rPr>
          <w:color w:val="000000"/>
          <w:lang w:val="bg-BG"/>
        </w:rPr>
        <w:t>Причините, които налагат приемането на промените в Наредба за изменение и допълнение на Наредбата за</w:t>
      </w:r>
      <w:r w:rsidRPr="004A1CB3">
        <w:rPr>
          <w:lang w:val="bg-BG"/>
        </w:rPr>
        <w:t xml:space="preserve"> </w:t>
      </w:r>
      <w:r w:rsidRPr="004A1CB3">
        <w:rPr>
          <w:color w:val="000000"/>
          <w:lang w:val="bg-BG"/>
        </w:rPr>
        <w:t xml:space="preserve">определяне на местните данъци на територията на Община Габрово, съгласно чл. 1, ал. 2 и 3 от ЗМДТ, са продиктувани от обнародваните изменения и допълнения на Закона за местните данъци и такси в </w:t>
      </w:r>
      <w:r w:rsidRPr="004A1CB3">
        <w:rPr>
          <w:b/>
          <w:bCs/>
          <w:color w:val="000000"/>
          <w:lang w:val="bg-BG"/>
        </w:rPr>
        <w:t>ДВ бр. 98 от 27 ноември 2018 г.</w:t>
      </w:r>
    </w:p>
    <w:p w:rsidR="007219D3" w:rsidRPr="004A1CB3" w:rsidRDefault="007219D3" w:rsidP="008445D8">
      <w:pPr>
        <w:pStyle w:val="ListParagraph"/>
        <w:ind w:left="0"/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ab/>
        <w:t>Основна промяна в ЗМДТ е новият ред за определяне на данъка върху превозните средств</w:t>
      </w:r>
      <w:r w:rsidR="00D52A55">
        <w:rPr>
          <w:color w:val="000000"/>
          <w:lang w:val="bg-BG"/>
        </w:rPr>
        <w:t>а за леки автомобили и товарни</w:t>
      </w:r>
      <w:r w:rsidRPr="004A1CB3">
        <w:rPr>
          <w:color w:val="000000"/>
          <w:lang w:val="bg-BG"/>
        </w:rPr>
        <w:t xml:space="preserve"> автомобили с технически допустима максимална маса не повече от 3,5 т, според която данъкът следва да се определя по формула, която включва два компонента, а именно имуществен и екологичен. Имущественият компонент отчита мощността и годината на</w:t>
      </w:r>
      <w:r w:rsidR="00D52A55">
        <w:rPr>
          <w:color w:val="000000"/>
          <w:lang w:val="bg-BG"/>
        </w:rPr>
        <w:t xml:space="preserve"> производство на</w:t>
      </w:r>
      <w:r w:rsidRPr="004A1CB3">
        <w:rPr>
          <w:color w:val="000000"/>
          <w:lang w:val="bg-BG"/>
        </w:rPr>
        <w:t xml:space="preserve"> автомобила, а екологичният компонент отчита екологичната </w:t>
      </w:r>
      <w:r w:rsidR="00DE7A68">
        <w:rPr>
          <w:color w:val="000000"/>
          <w:lang w:val="bg-BG"/>
        </w:rPr>
        <w:t xml:space="preserve">му </w:t>
      </w:r>
      <w:r w:rsidRPr="004A1CB3">
        <w:rPr>
          <w:color w:val="000000"/>
          <w:lang w:val="bg-BG"/>
        </w:rPr>
        <w:t>категория, респективно замърсяването, което</w:t>
      </w:r>
      <w:r w:rsidR="00DE7A68">
        <w:rPr>
          <w:color w:val="000000"/>
          <w:lang w:val="bg-BG"/>
        </w:rPr>
        <w:t xml:space="preserve"> причинява</w:t>
      </w:r>
      <w:r w:rsidRPr="004A1CB3">
        <w:rPr>
          <w:color w:val="000000"/>
          <w:lang w:val="bg-BG"/>
        </w:rPr>
        <w:t xml:space="preserve">. По отношение на имущественият компонент е прието същият да се определя от ставката за тази част от данъка и мощността на двигателя, коригирани с коефициент в зависимост от годината на производство на автомобила. </w:t>
      </w:r>
    </w:p>
    <w:p w:rsidR="007219D3" w:rsidRPr="004A1CB3" w:rsidRDefault="007219D3" w:rsidP="00384987">
      <w:pPr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ab/>
        <w:t xml:space="preserve">В Закона за местните данъци и такси са предложени шест диапазона на мощности на автомобили и съответно минимална и максимална стойност на границите на размера на данъка за всеки диапазон на мощност. На основание законовите разпоредби се обединяват диапазоните до 37 и до 55 </w:t>
      </w:r>
      <w:proofErr w:type="spellStart"/>
      <w:r w:rsidRPr="004A1CB3">
        <w:rPr>
          <w:color w:val="000000"/>
          <w:lang w:val="bg-BG"/>
        </w:rPr>
        <w:t>kW</w:t>
      </w:r>
      <w:proofErr w:type="spellEnd"/>
      <w:r w:rsidRPr="004A1CB3">
        <w:rPr>
          <w:color w:val="000000"/>
          <w:lang w:val="bg-BG"/>
        </w:rPr>
        <w:t xml:space="preserve"> в един – до 55 </w:t>
      </w:r>
      <w:proofErr w:type="spellStart"/>
      <w:r w:rsidRPr="004A1CB3">
        <w:rPr>
          <w:color w:val="000000"/>
          <w:lang w:val="bg-BG"/>
        </w:rPr>
        <w:t>kW</w:t>
      </w:r>
      <w:proofErr w:type="spellEnd"/>
      <w:r w:rsidRPr="004A1CB3">
        <w:rPr>
          <w:color w:val="000000"/>
          <w:lang w:val="bg-BG"/>
        </w:rPr>
        <w:t xml:space="preserve">, както и се включват два нови диапазона към съществуващите в закона размери по отношение на най-мощните автомобили, а именно: над 150 </w:t>
      </w:r>
      <w:proofErr w:type="spellStart"/>
      <w:r w:rsidRPr="004A1CB3">
        <w:rPr>
          <w:color w:val="000000"/>
          <w:lang w:val="bg-BG"/>
        </w:rPr>
        <w:t>kW</w:t>
      </w:r>
      <w:proofErr w:type="spellEnd"/>
      <w:r w:rsidRPr="004A1CB3">
        <w:rPr>
          <w:color w:val="000000"/>
          <w:lang w:val="bg-BG"/>
        </w:rPr>
        <w:t xml:space="preserve"> </w:t>
      </w:r>
      <w:r w:rsidR="00FD35F5" w:rsidRPr="004A1CB3">
        <w:rPr>
          <w:color w:val="000000"/>
          <w:lang w:val="bg-BG"/>
        </w:rPr>
        <w:t xml:space="preserve">-  </w:t>
      </w:r>
      <w:r w:rsidRPr="004A1CB3">
        <w:rPr>
          <w:color w:val="000000"/>
          <w:lang w:val="bg-BG"/>
        </w:rPr>
        <w:t xml:space="preserve">до 245 </w:t>
      </w:r>
      <w:proofErr w:type="spellStart"/>
      <w:r w:rsidRPr="004A1CB3">
        <w:rPr>
          <w:color w:val="000000"/>
          <w:lang w:val="bg-BG"/>
        </w:rPr>
        <w:t>kW</w:t>
      </w:r>
      <w:proofErr w:type="spellEnd"/>
      <w:r w:rsidRPr="004A1CB3">
        <w:rPr>
          <w:color w:val="000000"/>
          <w:lang w:val="bg-BG"/>
        </w:rPr>
        <w:t xml:space="preserve"> включително и над 245 </w:t>
      </w:r>
      <w:proofErr w:type="spellStart"/>
      <w:r w:rsidRPr="004A1CB3">
        <w:rPr>
          <w:color w:val="000000"/>
          <w:lang w:val="bg-BG"/>
        </w:rPr>
        <w:t>kW</w:t>
      </w:r>
      <w:proofErr w:type="spellEnd"/>
      <w:r w:rsidRPr="004A1CB3">
        <w:rPr>
          <w:color w:val="000000"/>
          <w:lang w:val="bg-BG"/>
        </w:rPr>
        <w:t>. В случая се запазва принципа за определяне на по-високи граници на ставка на данък за по-мощните автомобили, доколкото тази част от формирането на данъка е в частта имуществен компонент. Право на общинския съвет е да определи размера на данъка (ставката) в наредбата по чл. 1, ал. 2 от ЗМДТ в зависимост от мощността на автомобил</w:t>
      </w:r>
      <w:r w:rsidR="0014624B">
        <w:rPr>
          <w:color w:val="000000"/>
          <w:lang w:val="bg-BG"/>
        </w:rPr>
        <w:t>а</w:t>
      </w:r>
      <w:r w:rsidRPr="004A1CB3">
        <w:rPr>
          <w:color w:val="000000"/>
          <w:lang w:val="bg-BG"/>
        </w:rPr>
        <w:t xml:space="preserve">.         </w:t>
      </w:r>
    </w:p>
    <w:p w:rsidR="007219D3" w:rsidRPr="004A1CB3" w:rsidRDefault="007219D3" w:rsidP="00384987">
      <w:pPr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ab/>
        <w:t>Коефициентът за годината на производст</w:t>
      </w:r>
      <w:r w:rsidR="00FD35F5" w:rsidRPr="004A1CB3">
        <w:rPr>
          <w:color w:val="000000"/>
          <w:lang w:val="bg-BG"/>
        </w:rPr>
        <w:t xml:space="preserve">во на автомобила е диференциран според възрастта на превозното средство, като са регламентирани 5 възрастови категории. </w:t>
      </w:r>
      <w:r w:rsidRPr="004A1CB3">
        <w:rPr>
          <w:color w:val="000000"/>
          <w:lang w:val="bg-BG"/>
        </w:rPr>
        <w:t xml:space="preserve"> Налице е известна промяна спрямо действащите към настоящия момент в Закона за местните данъци и такси коефициенти. </w:t>
      </w:r>
    </w:p>
    <w:p w:rsidR="007219D3" w:rsidRPr="004A1CB3" w:rsidRDefault="007219D3" w:rsidP="00384987">
      <w:pPr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ab/>
        <w:t xml:space="preserve">Екологичният компонент е свързан с екологичните характеристики на автомобила. Той представлява коригиращ коефициент, който отразява екологичната категория на автомобила, </w:t>
      </w:r>
      <w:r w:rsidR="008D6D5C" w:rsidRPr="004A1CB3">
        <w:rPr>
          <w:color w:val="000000"/>
          <w:lang w:val="bg-BG"/>
        </w:rPr>
        <w:t xml:space="preserve">като напълно кореспондира с </w:t>
      </w:r>
      <w:r w:rsidRPr="004A1CB3">
        <w:rPr>
          <w:color w:val="000000"/>
          <w:lang w:val="bg-BG"/>
        </w:rPr>
        <w:t>европейските стандарти за изгорели газове (познати още като Евро 1, 2, 3, 4, 5 и 6). Екологичният компонент осигурява облекчение за собствениците на автомобили, съответстващи на екологични стандарти Евро 4 и по-високи и утежнение за собствениците</w:t>
      </w:r>
      <w:r w:rsidR="0005754F">
        <w:rPr>
          <w:color w:val="000000"/>
          <w:lang w:val="bg-BG"/>
        </w:rPr>
        <w:t>, чиито</w:t>
      </w:r>
      <w:r w:rsidRPr="004A1CB3">
        <w:rPr>
          <w:color w:val="000000"/>
          <w:lang w:val="bg-BG"/>
        </w:rPr>
        <w:t xml:space="preserve"> автомобили не съответстват на екологична категория или съответстват на екологична категория, </w:t>
      </w:r>
      <w:r w:rsidR="008D6D5C" w:rsidRPr="004A1CB3">
        <w:rPr>
          <w:color w:val="000000"/>
          <w:lang w:val="bg-BG"/>
        </w:rPr>
        <w:t xml:space="preserve">но </w:t>
      </w:r>
      <w:r w:rsidRPr="004A1CB3">
        <w:rPr>
          <w:color w:val="000000"/>
          <w:lang w:val="bg-BG"/>
        </w:rPr>
        <w:t xml:space="preserve">по-ниска от „Евро 4“.  </w:t>
      </w:r>
    </w:p>
    <w:p w:rsidR="007219D3" w:rsidRPr="004A1CB3" w:rsidRDefault="007219D3" w:rsidP="00384987">
      <w:pPr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lastRenderedPageBreak/>
        <w:t xml:space="preserve">           Общинският съвет следва да определи размера на екологичния коефициент за всяка екологична категория в наредбата по чл. 1, ал. 2 от ЗМДТ, като за целта в Закона за местните данъци и такси са определени граници.</w:t>
      </w:r>
    </w:p>
    <w:p w:rsidR="007219D3" w:rsidRPr="004A1CB3" w:rsidRDefault="007219D3" w:rsidP="00384987">
      <w:pPr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 xml:space="preserve">           Във връзка с приетият нов начин за облагане е предвидено облекчението за превозни средства с действащо катализаторно устройство да отпадне. Отпадането на посоченото данъчно облекчение е заменено с въвеждане на коефициент за екологичната категория на автомобила</w:t>
      </w:r>
      <w:r w:rsidR="003B0C18" w:rsidRPr="004A1CB3">
        <w:rPr>
          <w:color w:val="000000"/>
          <w:lang w:val="bg-BG"/>
        </w:rPr>
        <w:t>, която представлява еднозначно</w:t>
      </w:r>
      <w:r w:rsidR="00C005BD" w:rsidRPr="004A1CB3">
        <w:rPr>
          <w:color w:val="000000"/>
          <w:lang w:val="bg-BG"/>
        </w:rPr>
        <w:t xml:space="preserve"> </w:t>
      </w:r>
      <w:r w:rsidR="003B0C18" w:rsidRPr="004A1CB3">
        <w:rPr>
          <w:color w:val="000000"/>
          <w:lang w:val="bg-BG"/>
        </w:rPr>
        <w:t>определена и нанесена в талона на всеки автомобил характеристика</w:t>
      </w:r>
      <w:r w:rsidRPr="004A1CB3">
        <w:rPr>
          <w:color w:val="000000"/>
          <w:lang w:val="bg-BG"/>
        </w:rPr>
        <w:t xml:space="preserve">. </w:t>
      </w:r>
    </w:p>
    <w:p w:rsidR="00876BDE" w:rsidRPr="004A1CB3" w:rsidRDefault="007219D3" w:rsidP="00876BDE">
      <w:pPr>
        <w:jc w:val="both"/>
        <w:rPr>
          <w:lang w:val="bg-BG"/>
        </w:rPr>
      </w:pPr>
      <w:r w:rsidRPr="004A1CB3">
        <w:rPr>
          <w:color w:val="000000"/>
          <w:lang w:val="bg-BG"/>
        </w:rPr>
        <w:t xml:space="preserve">           </w:t>
      </w:r>
      <w:r w:rsidRPr="004A1CB3">
        <w:rPr>
          <w:lang w:val="bg-BG"/>
        </w:rPr>
        <w:t>Съгласно разпоредбата на чл. 10а, ал. 7, т. 3 от Закона за пътищата</w:t>
      </w:r>
      <w:r w:rsidR="00876BDE" w:rsidRPr="004A1CB3">
        <w:rPr>
          <w:lang w:val="bg-BG"/>
        </w:rPr>
        <w:t>,</w:t>
      </w:r>
      <w:r w:rsidRPr="004A1CB3">
        <w:rPr>
          <w:lang w:val="bg-BG"/>
        </w:rPr>
        <w:t xml:space="preserve"> леките</w:t>
      </w:r>
      <w:r w:rsidR="00876BDE" w:rsidRPr="004A1CB3">
        <w:rPr>
          <w:lang w:val="bg-BG"/>
        </w:rPr>
        <w:t xml:space="preserve"> автомобили, както и всички товарни</w:t>
      </w:r>
      <w:r w:rsidRPr="004A1CB3">
        <w:rPr>
          <w:lang w:val="bg-BG"/>
        </w:rPr>
        <w:t xml:space="preserve"> автомобили с технически допустима максимална маса не повече от 3,5 т</w:t>
      </w:r>
      <w:r w:rsidR="00876BDE" w:rsidRPr="004A1CB3">
        <w:rPr>
          <w:lang w:val="bg-BG"/>
        </w:rPr>
        <w:t>.</w:t>
      </w:r>
      <w:r w:rsidRPr="004A1CB3">
        <w:rPr>
          <w:lang w:val="bg-BG"/>
        </w:rPr>
        <w:t xml:space="preserve"> са отнесени в една категория по отношение на определянето и заплащането на винетна такса, но </w:t>
      </w:r>
      <w:r w:rsidR="00876BDE" w:rsidRPr="004A1CB3">
        <w:rPr>
          <w:lang w:val="bg-BG"/>
        </w:rPr>
        <w:t>до момента се облагат</w:t>
      </w:r>
      <w:r w:rsidRPr="004A1CB3">
        <w:rPr>
          <w:lang w:val="bg-BG"/>
        </w:rPr>
        <w:t xml:space="preserve"> по </w:t>
      </w:r>
      <w:r w:rsidR="00876BDE" w:rsidRPr="004A1CB3">
        <w:rPr>
          <w:lang w:val="bg-BG"/>
        </w:rPr>
        <w:t xml:space="preserve">напълно </w:t>
      </w:r>
      <w:r w:rsidRPr="004A1CB3">
        <w:rPr>
          <w:lang w:val="bg-BG"/>
        </w:rPr>
        <w:t>различен начин с данък върху превозните средства</w:t>
      </w:r>
      <w:r w:rsidR="00876BDE" w:rsidRPr="004A1CB3">
        <w:rPr>
          <w:lang w:val="bg-BG"/>
        </w:rPr>
        <w:t xml:space="preserve">, което създава неравнопоставеност между собствениците на такива автомобили. Новата </w:t>
      </w:r>
      <w:r w:rsidRPr="004A1CB3">
        <w:rPr>
          <w:lang w:val="bg-BG"/>
        </w:rPr>
        <w:t>редакция на чл. 55 от ЗМДТ,</w:t>
      </w:r>
      <w:r w:rsidR="00876BDE" w:rsidRPr="004A1CB3">
        <w:rPr>
          <w:lang w:val="bg-BG"/>
        </w:rPr>
        <w:t xml:space="preserve"> предвижда еднакъв начин за определяне на данъка на последните.</w:t>
      </w:r>
    </w:p>
    <w:p w:rsidR="007219D3" w:rsidRPr="004A1CB3" w:rsidRDefault="007219D3" w:rsidP="007C0605">
      <w:pPr>
        <w:ind w:firstLine="706"/>
        <w:jc w:val="both"/>
        <w:rPr>
          <w:lang w:val="bg-BG"/>
        </w:rPr>
      </w:pPr>
      <w:r w:rsidRPr="004A1CB3">
        <w:rPr>
          <w:lang w:val="bg-BG"/>
        </w:rPr>
        <w:t>Предложена е промяна относно облагаемата товароносимост на товарните автомобили с технически допустима максимална маса над 3,5 т</w:t>
      </w:r>
      <w:r w:rsidR="00876BDE" w:rsidRPr="004A1CB3">
        <w:rPr>
          <w:lang w:val="bg-BG"/>
        </w:rPr>
        <w:t>.</w:t>
      </w:r>
      <w:r w:rsidRPr="004A1CB3">
        <w:rPr>
          <w:lang w:val="bg-BG"/>
        </w:rPr>
        <w:t xml:space="preserve"> и не повече от 12 т, като вместо на всеки започнат тон, същата ще се изчислява на всеки започнати 750 кг. </w:t>
      </w:r>
    </w:p>
    <w:p w:rsidR="007219D3" w:rsidRPr="004A1CB3" w:rsidRDefault="007219D3" w:rsidP="007C0605">
      <w:pPr>
        <w:ind w:firstLine="706"/>
        <w:jc w:val="both"/>
        <w:rPr>
          <w:lang w:val="bg-BG"/>
        </w:rPr>
      </w:pPr>
      <w:r w:rsidRPr="004A1CB3">
        <w:rPr>
          <w:lang w:val="bg-BG"/>
        </w:rPr>
        <w:t xml:space="preserve">Освен това е предвидена корекция на данъчното облекчение за автобусите, товарните автомобили над 3,5 т, влекачите за ремарке и седловите влекачи с двигатели, съответстващи на екологични категории "Евро 3" и "Евро 4",  така, че да съответства на предвидената данъчна преференция съобразно коефициента за екологична категория при облагане на леки и товарни автомобили с технически допустима максимална маса не повече от 3,5 т. В тази връзка данъчното облекчение за екологична категория </w:t>
      </w:r>
      <w:r w:rsidR="004A04D1">
        <w:rPr>
          <w:lang w:val="bg-BG"/>
        </w:rPr>
        <w:t xml:space="preserve">    </w:t>
      </w:r>
      <w:r w:rsidRPr="004A1CB3">
        <w:rPr>
          <w:lang w:val="bg-BG"/>
        </w:rPr>
        <w:t xml:space="preserve">"Евро 3" отпада, а за екологична категория "Евро 4" се намалява на 20 %. </w:t>
      </w:r>
    </w:p>
    <w:p w:rsidR="007219D3" w:rsidRPr="00C053FE" w:rsidRDefault="007219D3" w:rsidP="0004068D">
      <w:pPr>
        <w:ind w:firstLine="706"/>
        <w:jc w:val="both"/>
        <w:rPr>
          <w:color w:val="000000"/>
          <w:lang w:val="bg-BG"/>
        </w:rPr>
      </w:pPr>
      <w:r w:rsidRPr="00C053FE">
        <w:rPr>
          <w:color w:val="000000"/>
          <w:lang w:val="bg-BG"/>
        </w:rPr>
        <w:t>В Община Габрово има регистрир</w:t>
      </w:r>
      <w:r w:rsidR="00DF4B00" w:rsidRPr="00C053FE">
        <w:rPr>
          <w:color w:val="000000"/>
          <w:lang w:val="bg-BG"/>
        </w:rPr>
        <w:t xml:space="preserve">ани </w:t>
      </w:r>
      <w:r w:rsidR="00906329" w:rsidRPr="00C053FE">
        <w:rPr>
          <w:color w:val="000000"/>
          <w:lang w:val="bg-BG"/>
        </w:rPr>
        <w:t xml:space="preserve">общо 36225 бр. превозни средства, от които </w:t>
      </w:r>
      <w:r w:rsidR="004A04D1">
        <w:rPr>
          <w:color w:val="000000"/>
          <w:lang w:val="bg-BG"/>
        </w:rPr>
        <w:t>28</w:t>
      </w:r>
      <w:r w:rsidR="00DF4B00" w:rsidRPr="00C053FE">
        <w:rPr>
          <w:color w:val="000000"/>
          <w:lang w:val="bg-BG"/>
        </w:rPr>
        <w:t xml:space="preserve">372 бр. </w:t>
      </w:r>
      <w:r w:rsidRPr="00C053FE">
        <w:rPr>
          <w:color w:val="000000"/>
          <w:lang w:val="bg-BG"/>
        </w:rPr>
        <w:t>леки автомобили</w:t>
      </w:r>
      <w:r w:rsidR="00906329" w:rsidRPr="00C053FE">
        <w:rPr>
          <w:color w:val="000000"/>
          <w:lang w:val="bg-BG"/>
        </w:rPr>
        <w:t xml:space="preserve">, </w:t>
      </w:r>
      <w:r w:rsidR="00876BDE" w:rsidRPr="00C053FE">
        <w:rPr>
          <w:color w:val="000000"/>
          <w:lang w:val="bg-BG"/>
        </w:rPr>
        <w:t xml:space="preserve"> </w:t>
      </w:r>
      <w:r w:rsidR="00906329" w:rsidRPr="00C053FE">
        <w:rPr>
          <w:color w:val="000000"/>
          <w:lang w:val="bg-BG"/>
        </w:rPr>
        <w:t>2184 бр. товарни  до 3.5 т., останалите</w:t>
      </w:r>
      <w:r w:rsidR="00A63E9A">
        <w:rPr>
          <w:color w:val="000000"/>
          <w:lang w:val="bg-BG"/>
        </w:rPr>
        <w:t xml:space="preserve"> – с </w:t>
      </w:r>
      <w:r w:rsidR="00906329" w:rsidRPr="00C053FE">
        <w:rPr>
          <w:color w:val="000000"/>
          <w:lang w:val="bg-BG"/>
        </w:rPr>
        <w:t xml:space="preserve">по-висока товароносимост или друг тип превозно средство. </w:t>
      </w:r>
      <w:r w:rsidR="00A63E9A">
        <w:rPr>
          <w:color w:val="000000"/>
          <w:lang w:val="bg-BG"/>
        </w:rPr>
        <w:t>Ч</w:t>
      </w:r>
      <w:r w:rsidR="00DF4B00" w:rsidRPr="00C053FE">
        <w:rPr>
          <w:color w:val="000000"/>
          <w:lang w:val="bg-BG"/>
        </w:rPr>
        <w:t>аст</w:t>
      </w:r>
      <w:r w:rsidRPr="00C053FE">
        <w:rPr>
          <w:color w:val="000000"/>
          <w:lang w:val="bg-BG"/>
        </w:rPr>
        <w:t xml:space="preserve"> от превозните средства са без екологична категория или </w:t>
      </w:r>
      <w:r w:rsidR="00906329" w:rsidRPr="00C053FE">
        <w:rPr>
          <w:color w:val="000000"/>
          <w:lang w:val="bg-BG"/>
        </w:rPr>
        <w:t xml:space="preserve">с </w:t>
      </w:r>
      <w:r w:rsidRPr="00C053FE">
        <w:rPr>
          <w:color w:val="000000"/>
          <w:lang w:val="bg-BG"/>
        </w:rPr>
        <w:t>екологична категория</w:t>
      </w:r>
      <w:r w:rsidR="00906329" w:rsidRPr="00C053FE">
        <w:rPr>
          <w:color w:val="000000"/>
          <w:lang w:val="bg-BG"/>
        </w:rPr>
        <w:t>,</w:t>
      </w:r>
      <w:r w:rsidRPr="00C053FE">
        <w:rPr>
          <w:color w:val="000000"/>
          <w:lang w:val="bg-BG"/>
        </w:rPr>
        <w:t xml:space="preserve"> отговаряща на стандарти Евро 1 и</w:t>
      </w:r>
      <w:r w:rsidR="00906329" w:rsidRPr="00C053FE">
        <w:rPr>
          <w:color w:val="000000"/>
          <w:lang w:val="bg-BG"/>
        </w:rPr>
        <w:t>ли</w:t>
      </w:r>
      <w:r w:rsidRPr="00C053FE">
        <w:rPr>
          <w:color w:val="000000"/>
          <w:lang w:val="bg-BG"/>
        </w:rPr>
        <w:t xml:space="preserve"> Евро 2.</w:t>
      </w:r>
      <w:r w:rsidR="00457076" w:rsidRPr="00C053FE">
        <w:rPr>
          <w:color w:val="000000"/>
          <w:lang w:val="bg-BG"/>
        </w:rPr>
        <w:t xml:space="preserve"> Към настоящия момент тези автомобили са ползвали 50 % отстъпка на данъка при нал</w:t>
      </w:r>
      <w:r w:rsidR="00906329" w:rsidRPr="00C053FE">
        <w:rPr>
          <w:color w:val="000000"/>
          <w:lang w:val="bg-BG"/>
        </w:rPr>
        <w:t>ичието на катализатор, което занапред не е предвидено като възможност в текстовете на ЗМДТ.</w:t>
      </w:r>
    </w:p>
    <w:p w:rsidR="00457076" w:rsidRPr="00C053FE" w:rsidRDefault="00457076" w:rsidP="00457076">
      <w:pPr>
        <w:ind w:firstLine="706"/>
        <w:jc w:val="both"/>
        <w:rPr>
          <w:color w:val="000000"/>
          <w:lang w:val="bg-BG"/>
        </w:rPr>
      </w:pPr>
      <w:r w:rsidRPr="00C053FE">
        <w:rPr>
          <w:lang w:val="bg-BG"/>
        </w:rPr>
        <w:t xml:space="preserve">В тази връзка законодателните промени варират в много детайлни различия от досегашния начин на изчисляване на данъка и в повечето случаи размера на данъка няма да съответства на сега действащия размер, независимо какви ставки ще бъдат приети. </w:t>
      </w:r>
      <w:r w:rsidR="004A1CB3" w:rsidRPr="00C053FE">
        <w:rPr>
          <w:lang w:val="bg-BG"/>
        </w:rPr>
        <w:t>Предвид влиянието на множество показатели и коефициенти</w:t>
      </w:r>
      <w:r w:rsidR="004A1CB3" w:rsidRPr="00C053FE">
        <w:rPr>
          <w:color w:val="000000"/>
          <w:lang w:val="bg-BG"/>
        </w:rPr>
        <w:t xml:space="preserve"> при изчисляване на данъка на всяко МПС</w:t>
      </w:r>
      <w:r w:rsidR="000633A1" w:rsidRPr="00C053FE">
        <w:rPr>
          <w:color w:val="000000"/>
          <w:lang w:val="bg-BG"/>
        </w:rPr>
        <w:t xml:space="preserve">, </w:t>
      </w:r>
      <w:r w:rsidR="004A1CB3" w:rsidRPr="00C053FE">
        <w:rPr>
          <w:color w:val="000000"/>
          <w:lang w:val="bg-BG"/>
        </w:rPr>
        <w:t>се формират</w:t>
      </w:r>
      <w:r w:rsidR="000633A1" w:rsidRPr="00C053FE">
        <w:rPr>
          <w:color w:val="000000"/>
          <w:lang w:val="bg-BG"/>
        </w:rPr>
        <w:t xml:space="preserve"> </w:t>
      </w:r>
      <w:r w:rsidR="004A1CB3" w:rsidRPr="00C053FE">
        <w:rPr>
          <w:color w:val="000000"/>
          <w:lang w:val="bg-BG"/>
        </w:rPr>
        <w:t xml:space="preserve">най-малко </w:t>
      </w:r>
      <w:r w:rsidR="000633A1" w:rsidRPr="00C053FE">
        <w:rPr>
          <w:color w:val="000000"/>
          <w:lang w:val="bg-BG"/>
        </w:rPr>
        <w:t>150 различни комбинации от стойности и коефициенти, което категорично препятства възможността за формиране на изводи</w:t>
      </w:r>
      <w:r w:rsidR="004A1CB3" w:rsidRPr="00C053FE">
        <w:rPr>
          <w:color w:val="000000"/>
          <w:lang w:val="bg-BG"/>
        </w:rPr>
        <w:t>, относно</w:t>
      </w:r>
      <w:r w:rsidR="000633A1" w:rsidRPr="00C053FE">
        <w:rPr>
          <w:color w:val="000000"/>
          <w:lang w:val="bg-BG"/>
        </w:rPr>
        <w:t xml:space="preserve"> промя</w:t>
      </w:r>
      <w:r w:rsidR="004A1CB3" w:rsidRPr="00C053FE">
        <w:rPr>
          <w:color w:val="000000"/>
          <w:lang w:val="bg-BG"/>
        </w:rPr>
        <w:t>на на дължимия данък МПС</w:t>
      </w:r>
      <w:r w:rsidR="00A63E9A">
        <w:rPr>
          <w:color w:val="000000"/>
          <w:lang w:val="bg-BG"/>
        </w:rPr>
        <w:t>, по екологични категории, мощности или възраст</w:t>
      </w:r>
      <w:r w:rsidR="004A1CB3" w:rsidRPr="00C053FE">
        <w:rPr>
          <w:color w:val="000000"/>
          <w:lang w:val="bg-BG"/>
        </w:rPr>
        <w:t>.</w:t>
      </w:r>
      <w:r w:rsidR="00A63E9A">
        <w:rPr>
          <w:color w:val="000000"/>
          <w:lang w:val="bg-BG"/>
        </w:rPr>
        <w:t xml:space="preserve"> Н</w:t>
      </w:r>
      <w:r w:rsidR="004A1CB3" w:rsidRPr="00C053FE">
        <w:rPr>
          <w:color w:val="000000"/>
          <w:lang w:val="bg-BG"/>
        </w:rPr>
        <w:t xml:space="preserve">езависимо от стойностите, които ще бъдат определени, </w:t>
      </w:r>
      <w:r w:rsidR="004A1CB3" w:rsidRPr="00C053FE">
        <w:rPr>
          <w:lang w:val="bg-BG"/>
        </w:rPr>
        <w:t>п</w:t>
      </w:r>
      <w:r w:rsidRPr="00C053FE">
        <w:rPr>
          <w:lang w:val="bg-BG"/>
        </w:rPr>
        <w:t xml:space="preserve">ромените ще доведат в някой случаи до увеличаване на данъка, </w:t>
      </w:r>
      <w:r w:rsidR="004A1CB3" w:rsidRPr="00C053FE">
        <w:rPr>
          <w:lang w:val="bg-BG"/>
        </w:rPr>
        <w:t xml:space="preserve">в други до относително запазване, в трети до увеличаване. </w:t>
      </w:r>
      <w:r w:rsidR="004877B8" w:rsidRPr="00C053FE">
        <w:rPr>
          <w:lang w:val="bg-BG"/>
        </w:rPr>
        <w:t>В много случаи, при леки</w:t>
      </w:r>
      <w:r w:rsidRPr="00C053FE">
        <w:rPr>
          <w:lang w:val="bg-BG"/>
        </w:rPr>
        <w:t xml:space="preserve"> автомобили с </w:t>
      </w:r>
      <w:r w:rsidR="004A1CB3" w:rsidRPr="00C053FE">
        <w:rPr>
          <w:lang w:val="bg-BG"/>
        </w:rPr>
        <w:t xml:space="preserve">много </w:t>
      </w:r>
      <w:r w:rsidRPr="00C053FE">
        <w:rPr>
          <w:lang w:val="bg-BG"/>
        </w:rPr>
        <w:t>висока мощност,</w:t>
      </w:r>
      <w:r w:rsidR="004A1CB3" w:rsidRPr="00C053FE">
        <w:rPr>
          <w:lang w:val="bg-BG"/>
        </w:rPr>
        <w:t xml:space="preserve"> но</w:t>
      </w:r>
      <w:r w:rsidRPr="00C053FE">
        <w:rPr>
          <w:lang w:val="bg-BG"/>
        </w:rPr>
        <w:t xml:space="preserve"> с двигатели съответстващи на </w:t>
      </w:r>
      <w:r w:rsidR="004A1CB3" w:rsidRPr="00C053FE">
        <w:rPr>
          <w:lang w:val="bg-BG"/>
        </w:rPr>
        <w:t xml:space="preserve">високи </w:t>
      </w:r>
      <w:r w:rsidRPr="00C053FE">
        <w:rPr>
          <w:lang w:val="bg-BG"/>
        </w:rPr>
        <w:t xml:space="preserve">екологични категории ще има драстични намаления. </w:t>
      </w:r>
      <w:r w:rsidR="004A1CB3" w:rsidRPr="00C053FE">
        <w:rPr>
          <w:lang w:val="bg-BG"/>
        </w:rPr>
        <w:t>Като цяло се очаква</w:t>
      </w:r>
      <w:r w:rsidR="004877B8" w:rsidRPr="00C053FE">
        <w:rPr>
          <w:lang w:val="bg-BG"/>
        </w:rPr>
        <w:t xml:space="preserve"> намаление и при автомобили, които са с висока екологична</w:t>
      </w:r>
      <w:r w:rsidR="004A1CB3" w:rsidRPr="00C053FE">
        <w:rPr>
          <w:lang w:val="bg-BG"/>
        </w:rPr>
        <w:t xml:space="preserve"> категория, но са малка мощност</w:t>
      </w:r>
      <w:r w:rsidR="004877B8" w:rsidRPr="00C053FE">
        <w:rPr>
          <w:lang w:val="bg-BG"/>
        </w:rPr>
        <w:t>.</w:t>
      </w:r>
    </w:p>
    <w:p w:rsidR="001A5D23" w:rsidRPr="00C053FE" w:rsidRDefault="007219D3" w:rsidP="00DF4B00">
      <w:pPr>
        <w:ind w:firstLine="706"/>
        <w:jc w:val="both"/>
        <w:rPr>
          <w:lang w:val="bg-BG"/>
        </w:rPr>
      </w:pPr>
      <w:r w:rsidRPr="00C053FE">
        <w:rPr>
          <w:lang w:val="bg-BG"/>
        </w:rPr>
        <w:t xml:space="preserve">При определяне размера на данъка за леки и товарни автомобили в проекта на наредбата е търсен </w:t>
      </w:r>
      <w:r w:rsidR="004A1CB3" w:rsidRPr="00C053FE">
        <w:rPr>
          <w:lang w:val="bg-BG"/>
        </w:rPr>
        <w:t xml:space="preserve">подход, </w:t>
      </w:r>
      <w:r w:rsidRPr="00C053FE">
        <w:rPr>
          <w:shd w:val="clear" w:color="auto" w:fill="FFFFFF"/>
          <w:lang w:val="bg-BG"/>
        </w:rPr>
        <w:t xml:space="preserve">който да отчита съществуващите реалности и </w:t>
      </w:r>
      <w:r w:rsidR="004A1CB3" w:rsidRPr="00C053FE">
        <w:rPr>
          <w:shd w:val="clear" w:color="auto" w:fill="FFFFFF"/>
          <w:lang w:val="bg-BG"/>
        </w:rPr>
        <w:t xml:space="preserve">същевременно </w:t>
      </w:r>
      <w:r w:rsidRPr="00C053FE">
        <w:rPr>
          <w:shd w:val="clear" w:color="auto" w:fill="FFFFFF"/>
          <w:lang w:val="bg-BG"/>
        </w:rPr>
        <w:t>да не накърнява принципа на данъчната справедливост.</w:t>
      </w:r>
      <w:r w:rsidRPr="00C053FE">
        <w:rPr>
          <w:lang w:val="bg-BG"/>
        </w:rPr>
        <w:t xml:space="preserve"> Данъчната теже</w:t>
      </w:r>
      <w:r w:rsidR="004877B8" w:rsidRPr="00C053FE">
        <w:rPr>
          <w:lang w:val="bg-BG"/>
        </w:rPr>
        <w:t>ст е структурирана в близки</w:t>
      </w:r>
      <w:r w:rsidR="00DF4B00" w:rsidRPr="00C053FE">
        <w:rPr>
          <w:lang w:val="bg-BG"/>
        </w:rPr>
        <w:t xml:space="preserve"> до</w:t>
      </w:r>
      <w:r w:rsidRPr="00C053FE">
        <w:rPr>
          <w:lang w:val="bg-BG"/>
        </w:rPr>
        <w:t xml:space="preserve"> минимума допустими размери, което обосновава данъка като социално поносим.</w:t>
      </w:r>
      <w:r w:rsidR="00DF4B00" w:rsidRPr="00C053FE">
        <w:rPr>
          <w:lang w:val="bg-BG"/>
        </w:rPr>
        <w:t xml:space="preserve"> </w:t>
      </w:r>
      <w:r w:rsidR="00392412" w:rsidRPr="00C053FE">
        <w:rPr>
          <w:lang w:val="bg-BG"/>
        </w:rPr>
        <w:t xml:space="preserve">Законодателя е предвидил коефициенти за екологичност на превозните средства, които гарантират данъчни облекчения за </w:t>
      </w:r>
      <w:r w:rsidR="00392412" w:rsidRPr="00C053FE">
        <w:rPr>
          <w:lang w:val="bg-BG"/>
        </w:rPr>
        <w:lastRenderedPageBreak/>
        <w:t>автомобили с по-висока екологична категория, спрямо автомобили</w:t>
      </w:r>
      <w:r w:rsidR="001A5D23" w:rsidRPr="00C053FE">
        <w:rPr>
          <w:lang w:val="bg-BG"/>
        </w:rPr>
        <w:t xml:space="preserve"> със същите характеристики, но от</w:t>
      </w:r>
      <w:r w:rsidR="00392412" w:rsidRPr="00C053FE">
        <w:rPr>
          <w:lang w:val="bg-BG"/>
        </w:rPr>
        <w:t xml:space="preserve"> по-ниска екологична категория. Последното, кореспондира с общата логика, във връзка с което </w:t>
      </w:r>
      <w:r w:rsidR="006873F6" w:rsidRPr="00C053FE">
        <w:rPr>
          <w:lang w:val="bg-BG"/>
        </w:rPr>
        <w:t xml:space="preserve">предлагаме да се придържаме към </w:t>
      </w:r>
      <w:r w:rsidR="001A5D23" w:rsidRPr="00C053FE">
        <w:rPr>
          <w:lang w:val="bg-BG"/>
        </w:rPr>
        <w:t>законово установените коефициенти и то към техните минимални стойности.</w:t>
      </w:r>
    </w:p>
    <w:p w:rsidR="007219D3" w:rsidRPr="004A1CB3" w:rsidRDefault="007219D3" w:rsidP="00B40DA2">
      <w:pPr>
        <w:pStyle w:val="ListParagraph"/>
        <w:ind w:left="0" w:firstLine="706"/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>В изменението на Закона за местните данъци и такси в сила от 01.01.2019 год. са направени промени по отношение на жилищните имоти, които попадат в Списъка на курортите в Република България обявен с Решение № 153 от 24 февруари 2012 год. на Министерски съвет. Съгласно списъка,  местност „Люляците“ Община Габрово е планински курорт от местно значение. В тази връзка всички жилищни имоти, които не са декларирани като основно жилище трябва да плащат по-висок данък върху недвижимите имоти, които следва да се определи от Общинските съвети. На територията на местност „Люляците“ има деклариран един единствен имот, които попада в обхвата на Списъка на курортите в Република България.</w:t>
      </w:r>
    </w:p>
    <w:p w:rsidR="007219D3" w:rsidRPr="004A1CB3" w:rsidRDefault="007219D3" w:rsidP="007C0605">
      <w:pPr>
        <w:ind w:firstLine="706"/>
        <w:jc w:val="both"/>
        <w:rPr>
          <w:lang w:val="bg-BG"/>
        </w:rPr>
      </w:pPr>
      <w:r w:rsidRPr="004A1CB3">
        <w:rPr>
          <w:lang w:val="bg-BG"/>
        </w:rPr>
        <w:t>Последната промяна е свързана с отпадане на патентна дейност „Отдаване на видеокасети или записи на електронен носител под наем“.</w:t>
      </w:r>
    </w:p>
    <w:p w:rsidR="007219D3" w:rsidRPr="004A1CB3" w:rsidRDefault="007219D3" w:rsidP="00384987">
      <w:pPr>
        <w:jc w:val="both"/>
        <w:rPr>
          <w:color w:val="000000"/>
          <w:lang w:val="bg-BG"/>
        </w:rPr>
      </w:pPr>
    </w:p>
    <w:p w:rsidR="007219D3" w:rsidRPr="004A1CB3" w:rsidRDefault="007219D3" w:rsidP="004E0AB3">
      <w:pPr>
        <w:tabs>
          <w:tab w:val="left" w:pos="0"/>
          <w:tab w:val="left" w:pos="709"/>
        </w:tabs>
        <w:jc w:val="both"/>
        <w:rPr>
          <w:b/>
          <w:bCs/>
          <w:color w:val="000000"/>
          <w:lang w:val="bg-BG"/>
        </w:rPr>
      </w:pPr>
      <w:r w:rsidRPr="004A1CB3">
        <w:rPr>
          <w:lang w:val="bg-BG"/>
        </w:rPr>
        <w:tab/>
      </w:r>
      <w:r w:rsidRPr="004A1CB3">
        <w:rPr>
          <w:b/>
          <w:bCs/>
          <w:color w:val="000000"/>
          <w:lang w:val="bg-BG"/>
        </w:rPr>
        <w:t xml:space="preserve">2. Цели, които се поставят: </w:t>
      </w:r>
    </w:p>
    <w:p w:rsidR="007219D3" w:rsidRPr="004A1CB3" w:rsidRDefault="007219D3" w:rsidP="00A63473">
      <w:pPr>
        <w:ind w:firstLine="706"/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>Постигане на съответствие и избягване на противоречия на текстовете от наредбата с нормите на Закона за местните данъци и такси. Спазване принципите за откритост, публичност и граждански контрол върху дейността на местните власти, конкретно при определяне размера, реда и начина на събиране и освобождаване от заплащане на местните данъци на територията на общината.</w:t>
      </w:r>
    </w:p>
    <w:p w:rsidR="007219D3" w:rsidRPr="004A1CB3" w:rsidRDefault="007219D3" w:rsidP="00A63473">
      <w:pPr>
        <w:ind w:firstLine="706"/>
        <w:jc w:val="both"/>
        <w:rPr>
          <w:color w:val="000000"/>
          <w:lang w:val="bg-BG"/>
        </w:rPr>
      </w:pPr>
    </w:p>
    <w:p w:rsidR="007219D3" w:rsidRPr="004A1CB3" w:rsidRDefault="007219D3" w:rsidP="00A63473">
      <w:pPr>
        <w:ind w:firstLine="706"/>
        <w:jc w:val="both"/>
        <w:rPr>
          <w:b/>
          <w:bCs/>
          <w:color w:val="000000"/>
          <w:lang w:val="bg-BG"/>
        </w:rPr>
      </w:pPr>
      <w:r w:rsidRPr="004A1CB3">
        <w:rPr>
          <w:b/>
          <w:bCs/>
          <w:color w:val="000000"/>
          <w:lang w:val="bg-BG"/>
        </w:rPr>
        <w:t xml:space="preserve">3. Финансови и други средства, необходими за прилагането на новата уредба: </w:t>
      </w:r>
    </w:p>
    <w:p w:rsidR="007219D3" w:rsidRPr="004A1CB3" w:rsidRDefault="007219D3" w:rsidP="00A63473">
      <w:pPr>
        <w:ind w:firstLine="706"/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>За прилагането на предложените промени в Наредбата за определяне размера на местните данъци на територията на Община Габрово, съгласно чл. 1, ал. 2 и 3 от ЗМДТ не се изиск</w:t>
      </w:r>
      <w:r w:rsidR="002576B7">
        <w:rPr>
          <w:color w:val="000000"/>
          <w:lang w:val="bg-BG"/>
        </w:rPr>
        <w:t>ва допълнителен финансов ресурс.</w:t>
      </w:r>
      <w:r w:rsidRPr="004A1CB3">
        <w:rPr>
          <w:color w:val="000000"/>
          <w:lang w:val="bg-BG"/>
        </w:rPr>
        <w:t xml:space="preserve"> </w:t>
      </w:r>
      <w:r w:rsidR="002576B7">
        <w:rPr>
          <w:color w:val="000000"/>
          <w:lang w:val="bg-BG"/>
        </w:rPr>
        <w:t>С</w:t>
      </w:r>
      <w:r w:rsidRPr="004A1CB3">
        <w:rPr>
          <w:color w:val="000000"/>
          <w:lang w:val="bg-BG"/>
        </w:rPr>
        <w:t xml:space="preserve">ъщите няма да доведат до пряко или косвено въздействие върху общинския бюджет. </w:t>
      </w:r>
    </w:p>
    <w:p w:rsidR="007219D3" w:rsidRPr="004A1CB3" w:rsidRDefault="007219D3" w:rsidP="00A63473">
      <w:pPr>
        <w:ind w:firstLine="706"/>
        <w:jc w:val="both"/>
        <w:rPr>
          <w:color w:val="000000"/>
          <w:lang w:val="bg-BG"/>
        </w:rPr>
      </w:pPr>
    </w:p>
    <w:p w:rsidR="007219D3" w:rsidRPr="004A1CB3" w:rsidRDefault="007219D3" w:rsidP="00A63473">
      <w:pPr>
        <w:ind w:firstLine="706"/>
        <w:jc w:val="both"/>
        <w:rPr>
          <w:b/>
          <w:bCs/>
          <w:color w:val="000000"/>
          <w:lang w:val="bg-BG"/>
        </w:rPr>
      </w:pPr>
      <w:r w:rsidRPr="004A1CB3">
        <w:rPr>
          <w:b/>
          <w:bCs/>
          <w:color w:val="000000"/>
          <w:lang w:val="bg-BG"/>
        </w:rPr>
        <w:t>4.Очакваните резултати от прилагането, включително финансовите, ако има такива:</w:t>
      </w:r>
    </w:p>
    <w:p w:rsidR="007219D3" w:rsidRPr="004A1CB3" w:rsidRDefault="007219D3" w:rsidP="00A63473">
      <w:pPr>
        <w:ind w:firstLine="706"/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 xml:space="preserve">Очакваните резултати след приемането на проекта за изменение на Наредбата е да се регламентират условията и реда за определяне, установяване, обезпечаване и събиране на местните данъци, съобразно изискванията на Закона и да не се допускат противоречия и различия между законовата и подзаконова нормативна уредба. </w:t>
      </w:r>
      <w:r w:rsidR="002576B7">
        <w:rPr>
          <w:color w:val="000000"/>
          <w:lang w:val="bg-BG"/>
        </w:rPr>
        <w:t>При прилагането на Наредбата с посочените в предложението стойности, се очаква относително запазване на</w:t>
      </w:r>
      <w:r w:rsidR="00A63E9A">
        <w:rPr>
          <w:color w:val="000000"/>
          <w:lang w:val="bg-BG"/>
        </w:rPr>
        <w:t xml:space="preserve"> общия облог, както и на</w:t>
      </w:r>
      <w:bookmarkStart w:id="0" w:name="_GoBack"/>
      <w:bookmarkEnd w:id="0"/>
      <w:r w:rsidR="002576B7">
        <w:rPr>
          <w:color w:val="000000"/>
          <w:lang w:val="bg-BG"/>
        </w:rPr>
        <w:t xml:space="preserve"> размера на приходите в бюджета на Общината от данък върху превозните средства.</w:t>
      </w:r>
    </w:p>
    <w:p w:rsidR="007219D3" w:rsidRPr="004A1CB3" w:rsidRDefault="007219D3" w:rsidP="00A63473">
      <w:pPr>
        <w:ind w:firstLine="706"/>
        <w:jc w:val="both"/>
        <w:rPr>
          <w:b/>
          <w:bCs/>
          <w:color w:val="000000"/>
          <w:lang w:val="bg-BG"/>
        </w:rPr>
      </w:pPr>
      <w:r w:rsidRPr="004A1CB3">
        <w:rPr>
          <w:b/>
          <w:bCs/>
          <w:color w:val="000000"/>
          <w:lang w:val="bg-BG"/>
        </w:rPr>
        <w:t>5.Анализ за съответствие с правото на Европейския съюз:</w:t>
      </w:r>
    </w:p>
    <w:p w:rsidR="007219D3" w:rsidRPr="004A1CB3" w:rsidRDefault="007219D3" w:rsidP="00A63473">
      <w:pPr>
        <w:ind w:firstLine="706"/>
        <w:jc w:val="both"/>
        <w:rPr>
          <w:i/>
          <w:iCs/>
          <w:lang w:val="bg-BG"/>
        </w:rPr>
      </w:pPr>
      <w:r w:rsidRPr="004A1CB3">
        <w:rPr>
          <w:color w:val="000000"/>
          <w:lang w:val="bg-BG"/>
        </w:rPr>
        <w:t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предвид съответствието на основния нормативен акт (ЗМДТ) с тях.</w:t>
      </w:r>
    </w:p>
    <w:sectPr w:rsidR="007219D3" w:rsidRPr="004A1CB3" w:rsidSect="00A63E9A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C8" w:rsidRDefault="002A01C8" w:rsidP="00F002E9">
      <w:r>
        <w:separator/>
      </w:r>
    </w:p>
  </w:endnote>
  <w:endnote w:type="continuationSeparator" w:id="0">
    <w:p w:rsidR="002A01C8" w:rsidRDefault="002A01C8" w:rsidP="00F0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D3" w:rsidRDefault="008D512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ED04E9" w:rsidRPr="00ED04E9">
      <w:rPr>
        <w:noProof/>
        <w:lang w:val="bg-BG"/>
      </w:rPr>
      <w:t>3</w:t>
    </w:r>
    <w:r>
      <w:rPr>
        <w:noProof/>
        <w:lang w:val="bg-BG"/>
      </w:rPr>
      <w:fldChar w:fldCharType="end"/>
    </w:r>
  </w:p>
  <w:p w:rsidR="007219D3" w:rsidRDefault="0072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C8" w:rsidRDefault="002A01C8" w:rsidP="00F002E9">
      <w:r>
        <w:separator/>
      </w:r>
    </w:p>
  </w:footnote>
  <w:footnote w:type="continuationSeparator" w:id="0">
    <w:p w:rsidR="002A01C8" w:rsidRDefault="002A01C8" w:rsidP="00F0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6DA5"/>
    <w:multiLevelType w:val="hybridMultilevel"/>
    <w:tmpl w:val="407AE120"/>
    <w:lvl w:ilvl="0" w:tplc="266A1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0858C6"/>
    <w:multiLevelType w:val="multilevel"/>
    <w:tmpl w:val="BBBE0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70E260C"/>
    <w:multiLevelType w:val="multilevel"/>
    <w:tmpl w:val="BBBE0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C1F0DE7"/>
    <w:multiLevelType w:val="hybridMultilevel"/>
    <w:tmpl w:val="10F25CF2"/>
    <w:lvl w:ilvl="0" w:tplc="F2205D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4656F6"/>
    <w:multiLevelType w:val="hybridMultilevel"/>
    <w:tmpl w:val="51D27266"/>
    <w:lvl w:ilvl="0" w:tplc="9A623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4E7"/>
    <w:rsid w:val="00014BEB"/>
    <w:rsid w:val="0002600A"/>
    <w:rsid w:val="00035006"/>
    <w:rsid w:val="0004068D"/>
    <w:rsid w:val="0005754F"/>
    <w:rsid w:val="00060FB2"/>
    <w:rsid w:val="000633A1"/>
    <w:rsid w:val="000721EA"/>
    <w:rsid w:val="0007582B"/>
    <w:rsid w:val="00081C67"/>
    <w:rsid w:val="00095953"/>
    <w:rsid w:val="0009618B"/>
    <w:rsid w:val="00097669"/>
    <w:rsid w:val="000C2B9D"/>
    <w:rsid w:val="000C6594"/>
    <w:rsid w:val="000D2E1B"/>
    <w:rsid w:val="000D30E6"/>
    <w:rsid w:val="00131394"/>
    <w:rsid w:val="001345FE"/>
    <w:rsid w:val="0014624B"/>
    <w:rsid w:val="00163690"/>
    <w:rsid w:val="00164B15"/>
    <w:rsid w:val="0016707D"/>
    <w:rsid w:val="00167E00"/>
    <w:rsid w:val="00170455"/>
    <w:rsid w:val="00171B50"/>
    <w:rsid w:val="001753A2"/>
    <w:rsid w:val="00181D4B"/>
    <w:rsid w:val="0019384A"/>
    <w:rsid w:val="00194B65"/>
    <w:rsid w:val="00194CB0"/>
    <w:rsid w:val="001978DE"/>
    <w:rsid w:val="001A5D23"/>
    <w:rsid w:val="001A6347"/>
    <w:rsid w:val="001D56A7"/>
    <w:rsid w:val="001D6DF5"/>
    <w:rsid w:val="001E351E"/>
    <w:rsid w:val="00200A53"/>
    <w:rsid w:val="00254233"/>
    <w:rsid w:val="00254701"/>
    <w:rsid w:val="00256BA7"/>
    <w:rsid w:val="002576B7"/>
    <w:rsid w:val="00263FA6"/>
    <w:rsid w:val="00281930"/>
    <w:rsid w:val="00294EB7"/>
    <w:rsid w:val="00295286"/>
    <w:rsid w:val="002A01C8"/>
    <w:rsid w:val="002A6156"/>
    <w:rsid w:val="002B2CEB"/>
    <w:rsid w:val="002B4877"/>
    <w:rsid w:val="002C0F92"/>
    <w:rsid w:val="002C274D"/>
    <w:rsid w:val="002C7F6A"/>
    <w:rsid w:val="002D1478"/>
    <w:rsid w:val="002D23F1"/>
    <w:rsid w:val="002D700E"/>
    <w:rsid w:val="002E4096"/>
    <w:rsid w:val="002E4825"/>
    <w:rsid w:val="002E4F60"/>
    <w:rsid w:val="002F7829"/>
    <w:rsid w:val="00307FC2"/>
    <w:rsid w:val="00316609"/>
    <w:rsid w:val="00326B6D"/>
    <w:rsid w:val="00331E4A"/>
    <w:rsid w:val="00336F2B"/>
    <w:rsid w:val="003410E3"/>
    <w:rsid w:val="00347E13"/>
    <w:rsid w:val="003548AE"/>
    <w:rsid w:val="0035718D"/>
    <w:rsid w:val="00364D05"/>
    <w:rsid w:val="00377668"/>
    <w:rsid w:val="00384987"/>
    <w:rsid w:val="00384D29"/>
    <w:rsid w:val="00390AD2"/>
    <w:rsid w:val="00392412"/>
    <w:rsid w:val="003A120E"/>
    <w:rsid w:val="003A194E"/>
    <w:rsid w:val="003A49A9"/>
    <w:rsid w:val="003A52D5"/>
    <w:rsid w:val="003B0C18"/>
    <w:rsid w:val="003B69F9"/>
    <w:rsid w:val="003C3FAB"/>
    <w:rsid w:val="003D10FF"/>
    <w:rsid w:val="003D1F74"/>
    <w:rsid w:val="003D5A2C"/>
    <w:rsid w:val="003E2468"/>
    <w:rsid w:val="003E6742"/>
    <w:rsid w:val="0040120D"/>
    <w:rsid w:val="00403A96"/>
    <w:rsid w:val="004052F6"/>
    <w:rsid w:val="00412042"/>
    <w:rsid w:val="004270C4"/>
    <w:rsid w:val="00431678"/>
    <w:rsid w:val="00437330"/>
    <w:rsid w:val="00457076"/>
    <w:rsid w:val="004623B5"/>
    <w:rsid w:val="00464B16"/>
    <w:rsid w:val="00464B51"/>
    <w:rsid w:val="00470126"/>
    <w:rsid w:val="004877B8"/>
    <w:rsid w:val="00492ED9"/>
    <w:rsid w:val="004A04D1"/>
    <w:rsid w:val="004A1CB3"/>
    <w:rsid w:val="004A2BA0"/>
    <w:rsid w:val="004A4034"/>
    <w:rsid w:val="004B08D3"/>
    <w:rsid w:val="004B49B6"/>
    <w:rsid w:val="004D755D"/>
    <w:rsid w:val="004E0AB3"/>
    <w:rsid w:val="004E5DB5"/>
    <w:rsid w:val="004F666E"/>
    <w:rsid w:val="004F73AB"/>
    <w:rsid w:val="004F799F"/>
    <w:rsid w:val="0050157B"/>
    <w:rsid w:val="00510FE7"/>
    <w:rsid w:val="00513CD7"/>
    <w:rsid w:val="00523A5F"/>
    <w:rsid w:val="005446C6"/>
    <w:rsid w:val="00546848"/>
    <w:rsid w:val="00546FE4"/>
    <w:rsid w:val="00561B09"/>
    <w:rsid w:val="00574E4D"/>
    <w:rsid w:val="005854F5"/>
    <w:rsid w:val="0058561A"/>
    <w:rsid w:val="00596F6C"/>
    <w:rsid w:val="005A35FF"/>
    <w:rsid w:val="005A554C"/>
    <w:rsid w:val="005B52A6"/>
    <w:rsid w:val="005C14E7"/>
    <w:rsid w:val="005F3E9F"/>
    <w:rsid w:val="006036F8"/>
    <w:rsid w:val="00615769"/>
    <w:rsid w:val="00632E87"/>
    <w:rsid w:val="006821A5"/>
    <w:rsid w:val="006873F6"/>
    <w:rsid w:val="00693EBB"/>
    <w:rsid w:val="006A4EA2"/>
    <w:rsid w:val="006B488E"/>
    <w:rsid w:val="006C2C69"/>
    <w:rsid w:val="006C64BD"/>
    <w:rsid w:val="006D1950"/>
    <w:rsid w:val="006F3047"/>
    <w:rsid w:val="006F5E0F"/>
    <w:rsid w:val="00710070"/>
    <w:rsid w:val="00713C0B"/>
    <w:rsid w:val="007219D3"/>
    <w:rsid w:val="007353AE"/>
    <w:rsid w:val="0077243D"/>
    <w:rsid w:val="007739CB"/>
    <w:rsid w:val="00781E2E"/>
    <w:rsid w:val="00782E26"/>
    <w:rsid w:val="007A5B7E"/>
    <w:rsid w:val="007B515E"/>
    <w:rsid w:val="007B6890"/>
    <w:rsid w:val="007C0605"/>
    <w:rsid w:val="007D3432"/>
    <w:rsid w:val="007E486B"/>
    <w:rsid w:val="007E6515"/>
    <w:rsid w:val="007E7CE3"/>
    <w:rsid w:val="007F23D8"/>
    <w:rsid w:val="00827371"/>
    <w:rsid w:val="008437A4"/>
    <w:rsid w:val="008445D8"/>
    <w:rsid w:val="008470D1"/>
    <w:rsid w:val="00855D8B"/>
    <w:rsid w:val="0087214C"/>
    <w:rsid w:val="00876BDE"/>
    <w:rsid w:val="008A0823"/>
    <w:rsid w:val="008A255D"/>
    <w:rsid w:val="008D2E49"/>
    <w:rsid w:val="008D5123"/>
    <w:rsid w:val="008D6D5C"/>
    <w:rsid w:val="00903171"/>
    <w:rsid w:val="00906329"/>
    <w:rsid w:val="0091161A"/>
    <w:rsid w:val="00914A06"/>
    <w:rsid w:val="0092355A"/>
    <w:rsid w:val="00962CC8"/>
    <w:rsid w:val="00976CF9"/>
    <w:rsid w:val="009964C1"/>
    <w:rsid w:val="009B6948"/>
    <w:rsid w:val="009C70AC"/>
    <w:rsid w:val="009E1C4D"/>
    <w:rsid w:val="00A23C4D"/>
    <w:rsid w:val="00A31776"/>
    <w:rsid w:val="00A50956"/>
    <w:rsid w:val="00A56863"/>
    <w:rsid w:val="00A62EB6"/>
    <w:rsid w:val="00A63473"/>
    <w:rsid w:val="00A63E9A"/>
    <w:rsid w:val="00A77E1C"/>
    <w:rsid w:val="00A838D5"/>
    <w:rsid w:val="00A83A54"/>
    <w:rsid w:val="00AB7FBF"/>
    <w:rsid w:val="00AC4D02"/>
    <w:rsid w:val="00AC6437"/>
    <w:rsid w:val="00AC7B70"/>
    <w:rsid w:val="00AD3D2A"/>
    <w:rsid w:val="00AD5815"/>
    <w:rsid w:val="00AE65E4"/>
    <w:rsid w:val="00AF24BA"/>
    <w:rsid w:val="00AF2D55"/>
    <w:rsid w:val="00AF411E"/>
    <w:rsid w:val="00B13459"/>
    <w:rsid w:val="00B1692A"/>
    <w:rsid w:val="00B272DD"/>
    <w:rsid w:val="00B3661F"/>
    <w:rsid w:val="00B40DA2"/>
    <w:rsid w:val="00B413C1"/>
    <w:rsid w:val="00B56266"/>
    <w:rsid w:val="00B76ADE"/>
    <w:rsid w:val="00B937DA"/>
    <w:rsid w:val="00B9512A"/>
    <w:rsid w:val="00BA0D2B"/>
    <w:rsid w:val="00BC34C8"/>
    <w:rsid w:val="00BD281B"/>
    <w:rsid w:val="00BD2E6B"/>
    <w:rsid w:val="00BD5528"/>
    <w:rsid w:val="00BE3BBA"/>
    <w:rsid w:val="00C005BD"/>
    <w:rsid w:val="00C01005"/>
    <w:rsid w:val="00C01902"/>
    <w:rsid w:val="00C053FE"/>
    <w:rsid w:val="00C16FFF"/>
    <w:rsid w:val="00C23E3A"/>
    <w:rsid w:val="00C23EBD"/>
    <w:rsid w:val="00C306C9"/>
    <w:rsid w:val="00C3071F"/>
    <w:rsid w:val="00C409D3"/>
    <w:rsid w:val="00C40B85"/>
    <w:rsid w:val="00C43457"/>
    <w:rsid w:val="00C466EB"/>
    <w:rsid w:val="00C758C8"/>
    <w:rsid w:val="00C85CAD"/>
    <w:rsid w:val="00CD0A94"/>
    <w:rsid w:val="00CD1F37"/>
    <w:rsid w:val="00CE6124"/>
    <w:rsid w:val="00CE7DFB"/>
    <w:rsid w:val="00CF0793"/>
    <w:rsid w:val="00CF4E32"/>
    <w:rsid w:val="00D0322A"/>
    <w:rsid w:val="00D2452C"/>
    <w:rsid w:val="00D35BF1"/>
    <w:rsid w:val="00D44D48"/>
    <w:rsid w:val="00D52A55"/>
    <w:rsid w:val="00D5339C"/>
    <w:rsid w:val="00D53940"/>
    <w:rsid w:val="00D643E2"/>
    <w:rsid w:val="00D7136C"/>
    <w:rsid w:val="00D71B90"/>
    <w:rsid w:val="00D91FC1"/>
    <w:rsid w:val="00D9443A"/>
    <w:rsid w:val="00D95F35"/>
    <w:rsid w:val="00D97A51"/>
    <w:rsid w:val="00DC507D"/>
    <w:rsid w:val="00DE014C"/>
    <w:rsid w:val="00DE512C"/>
    <w:rsid w:val="00DE7A68"/>
    <w:rsid w:val="00DF4B00"/>
    <w:rsid w:val="00DF64F5"/>
    <w:rsid w:val="00E0393D"/>
    <w:rsid w:val="00E13784"/>
    <w:rsid w:val="00E2268A"/>
    <w:rsid w:val="00E235FD"/>
    <w:rsid w:val="00E310D1"/>
    <w:rsid w:val="00E426A4"/>
    <w:rsid w:val="00E56C04"/>
    <w:rsid w:val="00E56E17"/>
    <w:rsid w:val="00E678B8"/>
    <w:rsid w:val="00E73BE1"/>
    <w:rsid w:val="00E7642B"/>
    <w:rsid w:val="00E90704"/>
    <w:rsid w:val="00E9111A"/>
    <w:rsid w:val="00E970EE"/>
    <w:rsid w:val="00EC3A1C"/>
    <w:rsid w:val="00ED04E9"/>
    <w:rsid w:val="00EF0D21"/>
    <w:rsid w:val="00F002E9"/>
    <w:rsid w:val="00F04F75"/>
    <w:rsid w:val="00F05F60"/>
    <w:rsid w:val="00F164B7"/>
    <w:rsid w:val="00F25E25"/>
    <w:rsid w:val="00F47EE3"/>
    <w:rsid w:val="00F510D4"/>
    <w:rsid w:val="00F52D9F"/>
    <w:rsid w:val="00F55E2D"/>
    <w:rsid w:val="00F731EB"/>
    <w:rsid w:val="00FA4E51"/>
    <w:rsid w:val="00FB3094"/>
    <w:rsid w:val="00FC4379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D6A96"/>
  <w15:docId w15:val="{67CFE20E-80A3-47A7-9E1F-BCFB9741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E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99"/>
    <w:qFormat/>
    <w:rsid w:val="005C14E7"/>
    <w:rPr>
      <w:i/>
      <w:iCs/>
    </w:rPr>
  </w:style>
  <w:style w:type="character" w:customStyle="1" w:styleId="insertedtext1">
    <w:name w:val="insertedtext1"/>
    <w:uiPriority w:val="99"/>
    <w:rsid w:val="005C14E7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4D7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755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464B51"/>
    <w:pPr>
      <w:ind w:left="720"/>
    </w:pPr>
  </w:style>
  <w:style w:type="paragraph" w:styleId="Header">
    <w:name w:val="header"/>
    <w:basedOn w:val="Normal"/>
    <w:link w:val="HeaderChar"/>
    <w:uiPriority w:val="99"/>
    <w:rsid w:val="00F002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002E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002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002E9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1479</Words>
  <Characters>8508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Georgieva</dc:creator>
  <cp:keywords/>
  <dc:description/>
  <cp:lastModifiedBy>Presentation</cp:lastModifiedBy>
  <cp:revision>31</cp:revision>
  <cp:lastPrinted>2018-12-03T13:43:00Z</cp:lastPrinted>
  <dcterms:created xsi:type="dcterms:W3CDTF">2018-12-13T07:04:00Z</dcterms:created>
  <dcterms:modified xsi:type="dcterms:W3CDTF">2018-12-17T17:25:00Z</dcterms:modified>
</cp:coreProperties>
</file>