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5A" w:rsidRPr="008F0D06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9B712C"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2</w:t>
      </w:r>
    </w:p>
    <w:p w:rsidR="00A1376F" w:rsidRPr="00D43EFB" w:rsidRDefault="00A1376F" w:rsidP="00A13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оценка на проектни предложения по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Програма „Младежки дейности“ </w:t>
      </w:r>
      <w:r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Pr="001E1B52">
        <w:rPr>
          <w:rFonts w:ascii="Times New Roman" w:eastAsia="Calibri" w:hAnsi="Times New Roman" w:cs="Times New Roman"/>
          <w:sz w:val="24"/>
          <w:szCs w:val="24"/>
        </w:rPr>
        <w:t xml:space="preserve">21 </w:t>
      </w:r>
      <w:r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:rsidR="008F0D06" w:rsidRPr="008F0D06" w:rsidRDefault="008F0D06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  <w:shd w:val="clear" w:color="auto" w:fill="E0E0E0"/>
          </w:tcPr>
          <w:p w:rsidR="008D7994" w:rsidRPr="008F0D06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:rsidR="008D7994" w:rsidRPr="008F0D06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</w:tcPr>
          <w:p w:rsidR="008D7994" w:rsidRPr="008F0D06" w:rsidRDefault="008D7994" w:rsidP="00A1376F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Входящ номер на проектното предложение: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38784D" w:rsidRPr="008F0D06" w:rsidTr="007F736D">
        <w:tc>
          <w:tcPr>
            <w:tcW w:w="9923" w:type="dxa"/>
          </w:tcPr>
          <w:p w:rsidR="0038784D" w:rsidRPr="008F0D06" w:rsidRDefault="0038784D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Приоритет: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:rsidR="00B40285" w:rsidRPr="008F0D06" w:rsidRDefault="00B40285" w:rsidP="004E1771">
      <w:pPr>
        <w:spacing w:after="120" w:line="240" w:lineRule="auto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val="bg-BG"/>
        </w:rPr>
      </w:pPr>
    </w:p>
    <w:p w:rsidR="004E1771" w:rsidRPr="00A1376F" w:rsidRDefault="004E1771" w:rsidP="004E1771">
      <w:pPr>
        <w:spacing w:after="120" w:line="240" w:lineRule="auto"/>
        <w:textAlignment w:val="baseline"/>
        <w:rPr>
          <w:rFonts w:ascii="Times New Roman" w:eastAsia="SimSun" w:hAnsi="Times New Roman" w:cs="Times New Roman"/>
          <w:b/>
          <w:kern w:val="24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II</w:t>
      </w:r>
      <w:r w:rsidRPr="008F0D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</w:t>
      </w:r>
      <w:r w:rsidRPr="00A1376F">
        <w:rPr>
          <w:rFonts w:ascii="Times New Roman" w:eastAsia="SimSun" w:hAnsi="Times New Roman" w:cs="Times New Roman"/>
          <w:b/>
          <w:kern w:val="24"/>
          <w:sz w:val="24"/>
          <w:szCs w:val="24"/>
          <w:lang w:val="bg-BG" w:eastAsia="bg-BG"/>
        </w:rPr>
        <w:t>ТЕХНИЧЕСКА ОЦЕНКА И ОЦЕНКА НА КАЧЕСТВОТО</w:t>
      </w: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bg-BG" w:eastAsia="bg-BG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7"/>
        <w:gridCol w:w="1701"/>
        <w:gridCol w:w="1276"/>
      </w:tblGrid>
      <w:tr w:rsidR="004E1771" w:rsidRPr="008F0D06" w:rsidTr="008F0D06">
        <w:trPr>
          <w:trHeight w:val="953"/>
        </w:trPr>
        <w:tc>
          <w:tcPr>
            <w:tcW w:w="6917" w:type="dxa"/>
            <w:shd w:val="clear" w:color="auto" w:fill="E6E6E6"/>
            <w:vAlign w:val="center"/>
          </w:tcPr>
          <w:p w:rsidR="004E1771" w:rsidRPr="008F0D06" w:rsidRDefault="004E1771" w:rsidP="002E694C">
            <w:pPr>
              <w:spacing w:after="12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Критерии и техните показатели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Максимален </w:t>
            </w: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 xml:space="preserve">възможен 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брой точки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>Оценка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1. Финансов, технически и административен капацитет на кандидата</w:t>
            </w:r>
            <w:r w:rsidR="00387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1.1.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опит в 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управлението на сходни проекти/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изпълнението на близки до проектните дейности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1.2.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административен, управленски, технически и финансов капацитет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осигуряване изпълнението на проекта</w:t>
            </w:r>
            <w:r w:rsidR="0038784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(експертиза, техническа база, финансова стабилност, др.)</w:t>
            </w:r>
            <w:r w:rsidR="00A1376F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Съответствие на проектното предложение с ц</w:t>
            </w:r>
            <w:r w:rsidR="009F0453"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елите на Програмата и приоритета на конкурсната сесия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2.1. Проектът има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потенциал </w:t>
            </w:r>
            <w:r w:rsidR="00A1376F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да допринесе за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изпълнение целите на Програмата и приоритета</w:t>
            </w:r>
            <w:r w:rsidR="00A1376F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 конкурсната сесия.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38784D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2.2. Проектът </w:t>
            </w:r>
            <w:r w:rsidR="00C6757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отговаря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конкретнит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и текущи 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потребности и 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нужди на </w:t>
            </w:r>
            <w:r w:rsidR="009F0453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младежката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общност.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A1376F">
            <w:pPr>
              <w:tabs>
                <w:tab w:val="left" w:pos="3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2.3. Предложените дейности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проекта са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адекватни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(необходими)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 обосновани.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2.4. В проекта има ясна взаимовръзка м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ежду цели, дейности и резултати.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rPr>
          <w:trHeight w:val="586"/>
        </w:trPr>
        <w:tc>
          <w:tcPr>
            <w:tcW w:w="6917" w:type="dxa"/>
          </w:tcPr>
          <w:p w:rsidR="00367976" w:rsidRPr="008F0D06" w:rsidRDefault="00367976" w:rsidP="00A1376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2.5</w:t>
            </w:r>
            <w:r w:rsidR="006B643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Проектът </w:t>
            </w:r>
            <w:r w:rsidR="00731C3B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допринася за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подобряване и развиване на </w:t>
            </w:r>
            <w:proofErr w:type="spellStart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междусекторни</w:t>
            </w:r>
            <w:proofErr w:type="spellEnd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партньорства </w:t>
            </w:r>
            <w:r w:rsidR="00EE78BD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 ефективно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сътрудничество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367976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367976" w:rsidRPr="008F0D06" w:rsidRDefault="00367976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  <w:lang w:val="bg-BG"/>
              </w:rPr>
              <w:t>. Оригиналност и иновативност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auto"/>
          </w:tcPr>
          <w:p w:rsidR="004E1771" w:rsidRPr="008F0D06" w:rsidRDefault="004E1771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3.1. </w:t>
            </w:r>
            <w:r w:rsidR="00FC354B" w:rsidRPr="00127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Проектът е креативен и иновативен като иде</w:t>
            </w:r>
            <w:r w:rsidR="009A30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я и начин на </w:t>
            </w:r>
            <w:r w:rsidR="00A13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реализация.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8F0D06" w:rsidRDefault="004F1D78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3.2. Проектът допринася за обогатяване и разнообразяване 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живота на младежката общност.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Default="004F1D78" w:rsidP="00A1376F">
            <w:pPr>
              <w:pStyle w:val="FootnoteText"/>
              <w:jc w:val="both"/>
              <w:rPr>
                <w:rFonts w:eastAsia="Calibri"/>
                <w:sz w:val="24"/>
                <w:szCs w:val="24"/>
                <w:lang w:val="bg-BG"/>
              </w:rPr>
            </w:pPr>
            <w:r>
              <w:rPr>
                <w:rFonts w:eastAsia="Calibri"/>
                <w:sz w:val="24"/>
                <w:szCs w:val="24"/>
                <w:lang w:val="bg-BG"/>
              </w:rPr>
              <w:t xml:space="preserve">3.3. Проектът </w:t>
            </w:r>
            <w:r w:rsidR="009A30B3">
              <w:rPr>
                <w:rFonts w:eastAsia="Calibri"/>
                <w:sz w:val="24"/>
                <w:szCs w:val="24"/>
                <w:lang w:val="bg-BG"/>
              </w:rPr>
              <w:t>предлага оригинален поход за популяриз</w:t>
            </w:r>
            <w:r w:rsidR="00A1376F">
              <w:rPr>
                <w:rFonts w:eastAsia="Calibri"/>
                <w:sz w:val="24"/>
                <w:szCs w:val="24"/>
                <w:lang w:val="bg-BG"/>
              </w:rPr>
              <w:t>иране на постигнатите резултати.</w:t>
            </w:r>
          </w:p>
          <w:p w:rsidR="00A1376F" w:rsidRPr="004F1D78" w:rsidRDefault="00A1376F" w:rsidP="00A1376F">
            <w:pPr>
              <w:pStyle w:val="FootnoteText"/>
              <w:jc w:val="both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 Творческа и социална ефективност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4.1. Проектът е творчески в св</w:t>
            </w:r>
            <w:r w:rsidR="00FC354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оите водещи идеи, форми и начин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="00FC354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реализация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повишава и/или подпомага овладяването на творчески умен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ия на изпълнителя и участниците.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4.2. Проектът е социален в своите водещи идеи, форми и начини на разпространение, ангажира и развива младеж</w:t>
            </w:r>
            <w:r w:rsidR="00504C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ката общност по адекватен начин, като осигурява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нейното активно участие.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360DF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60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 Устойчивост на резултатите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60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5.1. Реализацията на проекта има трайно в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ъздействие върху целевите групи.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5.2. Проектът предлага възможности за мултиплициране на постигнатите резултати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(повторение, продължение, по-нататъшно развитие)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r w:rsidR="00A1376F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Ползите </w:t>
            </w:r>
            <w:r w:rsidR="00A1376F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от проекта 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имат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финансова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институционална 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устойчивост.</w:t>
            </w:r>
            <w:r w:rsidR="00C6757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  <w:shd w:val="clear" w:color="auto" w:fill="F3F3F3"/>
          </w:tcPr>
          <w:p w:rsidR="004F1D78" w:rsidRPr="008F0D06" w:rsidRDefault="004F1D78" w:rsidP="00270B0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6. Целесъобразност, реалистичност и ефективност на разходите; съотношение </w:t>
            </w:r>
            <w:r w:rsidRPr="008F0D0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ефект – разходи”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6.1. Целесъобразност на планираните разходите за предвидените дейности по проекта.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6.2. Яснота, подробност и реалистичност при разработване на бюджета.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6.3. Реалистичност на планираните разходи от гледна точка на очакваните резултати.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rPr>
          <w:trHeight w:val="795"/>
        </w:trPr>
        <w:tc>
          <w:tcPr>
            <w:tcW w:w="6917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ТОЧКИ</w:t>
            </w:r>
            <w:bookmarkStart w:id="0" w:name="_GoBack"/>
            <w:bookmarkEnd w:id="0"/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100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Степен на убеденост/увереност на оценяващия относно изпълнението на конкретния показател</w:t>
      </w:r>
      <w:r w:rsidRPr="008F0D06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  <w:t>: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0 – няма посочена информация,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1 – много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2 –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 – задоволителна,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4 – добра,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5 – много добра.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Забележка: Пол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учената оценката по показатели 3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.1, 3.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3, 4.2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 се удвоява. </w:t>
      </w:r>
    </w:p>
    <w:p w:rsidR="004E6404" w:rsidRPr="008F0D06" w:rsidRDefault="004E6404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>Оценител: ……………………………</w:t>
      </w: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i/>
          <w:sz w:val="24"/>
          <w:szCs w:val="24"/>
          <w:lang w:val="bg-BG"/>
        </w:rPr>
        <w:t xml:space="preserve">/подпис/ </w:t>
      </w:r>
    </w:p>
    <w:sectPr w:rsidR="00003FD1" w:rsidRPr="008F0D06" w:rsidSect="008F0D06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94"/>
    <w:rsid w:val="00003FD1"/>
    <w:rsid w:val="00040328"/>
    <w:rsid w:val="001C4E48"/>
    <w:rsid w:val="00270B0D"/>
    <w:rsid w:val="00272235"/>
    <w:rsid w:val="002B1B5A"/>
    <w:rsid w:val="002E106E"/>
    <w:rsid w:val="002E694C"/>
    <w:rsid w:val="00367976"/>
    <w:rsid w:val="0038784D"/>
    <w:rsid w:val="003D2F84"/>
    <w:rsid w:val="00413C8D"/>
    <w:rsid w:val="004E1771"/>
    <w:rsid w:val="004E6404"/>
    <w:rsid w:val="004F1D78"/>
    <w:rsid w:val="00504CBB"/>
    <w:rsid w:val="00536F5A"/>
    <w:rsid w:val="005573ED"/>
    <w:rsid w:val="005914DF"/>
    <w:rsid w:val="00597334"/>
    <w:rsid w:val="005E23A9"/>
    <w:rsid w:val="0063107E"/>
    <w:rsid w:val="006574D9"/>
    <w:rsid w:val="00662828"/>
    <w:rsid w:val="006B5F17"/>
    <w:rsid w:val="006B643C"/>
    <w:rsid w:val="006C4544"/>
    <w:rsid w:val="00707FE0"/>
    <w:rsid w:val="00731C3B"/>
    <w:rsid w:val="007F736D"/>
    <w:rsid w:val="008360DF"/>
    <w:rsid w:val="008A7EBC"/>
    <w:rsid w:val="008B2E3C"/>
    <w:rsid w:val="008D7994"/>
    <w:rsid w:val="008F0D06"/>
    <w:rsid w:val="00963A50"/>
    <w:rsid w:val="009A30B3"/>
    <w:rsid w:val="009B287D"/>
    <w:rsid w:val="009B712C"/>
    <w:rsid w:val="009F0453"/>
    <w:rsid w:val="00A1376F"/>
    <w:rsid w:val="00B21F26"/>
    <w:rsid w:val="00B40285"/>
    <w:rsid w:val="00B440EC"/>
    <w:rsid w:val="00B55D83"/>
    <w:rsid w:val="00B659D2"/>
    <w:rsid w:val="00B87242"/>
    <w:rsid w:val="00BE61B5"/>
    <w:rsid w:val="00C0475A"/>
    <w:rsid w:val="00C6757F"/>
    <w:rsid w:val="00C76C07"/>
    <w:rsid w:val="00CA1C94"/>
    <w:rsid w:val="00CC3EF7"/>
    <w:rsid w:val="00CE7556"/>
    <w:rsid w:val="00D12001"/>
    <w:rsid w:val="00D43EFB"/>
    <w:rsid w:val="00D50830"/>
    <w:rsid w:val="00DA421C"/>
    <w:rsid w:val="00DB5532"/>
    <w:rsid w:val="00DB5D94"/>
    <w:rsid w:val="00DB79D6"/>
    <w:rsid w:val="00E07936"/>
    <w:rsid w:val="00E8271F"/>
    <w:rsid w:val="00E9107A"/>
    <w:rsid w:val="00EB48EA"/>
    <w:rsid w:val="00EE78BD"/>
    <w:rsid w:val="00F81DE2"/>
    <w:rsid w:val="00FC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EF6E"/>
  <w15:docId w15:val="{5F0F262D-6459-4821-9C77-35ED4304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4F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1D7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521A-39EB-40AF-84A1-C423B17E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Rachevits</dc:creator>
  <cp:lastModifiedBy>Севдалина Ненкова</cp:lastModifiedBy>
  <cp:revision>4</cp:revision>
  <cp:lastPrinted>2019-08-28T06:22:00Z</cp:lastPrinted>
  <dcterms:created xsi:type="dcterms:W3CDTF">2021-04-15T12:41:00Z</dcterms:created>
  <dcterms:modified xsi:type="dcterms:W3CDTF">2021-04-28T07:20:00Z</dcterms:modified>
</cp:coreProperties>
</file>