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8FA0" w14:textId="77777777" w:rsidR="00692C1B" w:rsidRPr="00FA4173" w:rsidRDefault="00692C1B" w:rsidP="00F74CD1">
      <w:pPr>
        <w:spacing w:line="276" w:lineRule="auto"/>
        <w:ind w:left="7920"/>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          ПРОЕКТ !</w:t>
      </w:r>
    </w:p>
    <w:p w14:paraId="0AFF9AF1" w14:textId="7EAAE2FB" w:rsidR="00692C1B" w:rsidRPr="00FA4173" w:rsidRDefault="00E65A04" w:rsidP="00E65A04">
      <w:pPr>
        <w:spacing w:line="276" w:lineRule="auto"/>
        <w:jc w:val="center"/>
        <w:rPr>
          <w:rFonts w:ascii="Times New Roman" w:hAnsi="Times New Roman" w:cs="Times New Roman"/>
          <w:sz w:val="24"/>
          <w:szCs w:val="24"/>
          <w:lang w:val="bg-BG"/>
        </w:rPr>
      </w:pPr>
      <w:r w:rsidRPr="00FA4173">
        <w:rPr>
          <w:rFonts w:ascii="Times New Roman" w:eastAsia="Calibri" w:hAnsi="Times New Roman" w:cs="Times New Roman"/>
          <w:b/>
          <w:bCs/>
          <w:iCs/>
          <w:sz w:val="24"/>
          <w:szCs w:val="24"/>
          <w:lang w:val="bg-BG" w:eastAsia="bg-BG"/>
        </w:rPr>
        <w:t>Наредба за изменение и допълнение на Наредба за условията и реда за</w:t>
      </w:r>
      <w:r w:rsidRPr="00FA4173">
        <w:rPr>
          <w:rFonts w:ascii="Times New Roman" w:eastAsia="Calibri" w:hAnsi="Times New Roman" w:cs="Times New Roman"/>
          <w:b/>
          <w:bCs/>
          <w:iCs/>
          <w:sz w:val="24"/>
          <w:szCs w:val="24"/>
          <w:lang w:eastAsia="bg-BG"/>
        </w:rPr>
        <w:t xml:space="preserve"> </w:t>
      </w:r>
      <w:r w:rsidRPr="00FA4173">
        <w:rPr>
          <w:rFonts w:ascii="Times New Roman" w:eastAsia="Calibri" w:hAnsi="Times New Roman" w:cs="Times New Roman"/>
          <w:b/>
          <w:bCs/>
          <w:iCs/>
          <w:sz w:val="24"/>
          <w:szCs w:val="24"/>
          <w:lang w:val="bg-BG" w:eastAsia="bg-BG"/>
        </w:rPr>
        <w:t>установяване на жилищни нужди</w:t>
      </w:r>
      <w:r w:rsidRPr="00FA4173">
        <w:rPr>
          <w:rFonts w:ascii="Times New Roman" w:eastAsia="Calibri" w:hAnsi="Times New Roman" w:cs="Times New Roman"/>
          <w:b/>
          <w:bCs/>
          <w:iCs/>
          <w:sz w:val="24"/>
          <w:szCs w:val="24"/>
          <w:lang w:eastAsia="bg-BG"/>
        </w:rPr>
        <w:t xml:space="preserve"> </w:t>
      </w:r>
      <w:r w:rsidRPr="00FA4173">
        <w:rPr>
          <w:rFonts w:ascii="Times New Roman" w:eastAsia="Calibri" w:hAnsi="Times New Roman" w:cs="Times New Roman"/>
          <w:b/>
          <w:bCs/>
          <w:iCs/>
          <w:sz w:val="24"/>
          <w:szCs w:val="24"/>
          <w:lang w:val="bg-BG" w:eastAsia="bg-BG"/>
        </w:rPr>
        <w:t>и настаняване в общински жилища</w:t>
      </w:r>
    </w:p>
    <w:p w14:paraId="5FC694D1" w14:textId="387E3EBA" w:rsidR="00710DF7" w:rsidRPr="00FA4173" w:rsidRDefault="00F17EA4" w:rsidP="00E65A04">
      <w:pPr>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w:t>
      </w:r>
      <w:r w:rsidR="00692C1B" w:rsidRPr="00FA4173">
        <w:rPr>
          <w:rFonts w:ascii="Times New Roman" w:hAnsi="Times New Roman" w:cs="Times New Roman"/>
          <w:b/>
          <w:sz w:val="24"/>
          <w:szCs w:val="24"/>
          <w:lang w:val="bg-BG"/>
        </w:rPr>
        <w:t xml:space="preserve">1. </w:t>
      </w:r>
      <w:r w:rsidR="00E65A04" w:rsidRPr="00FA4173">
        <w:rPr>
          <w:rFonts w:ascii="Times New Roman" w:hAnsi="Times New Roman" w:cs="Times New Roman"/>
          <w:b/>
          <w:sz w:val="24"/>
          <w:szCs w:val="24"/>
          <w:lang w:val="bg-BG"/>
        </w:rPr>
        <w:t>Изменя ГЛАВА ПЪРВА „ОБЩИ РАЗПОРЕДБИ“</w:t>
      </w:r>
      <w:r w:rsidR="00710DF7" w:rsidRPr="00FA4173">
        <w:rPr>
          <w:rFonts w:ascii="Times New Roman" w:hAnsi="Times New Roman" w:cs="Times New Roman"/>
          <w:b/>
          <w:sz w:val="24"/>
          <w:szCs w:val="24"/>
          <w:lang w:val="bg-BG"/>
        </w:rPr>
        <w:t>, както следва</w:t>
      </w:r>
      <w:r w:rsidR="00D11431" w:rsidRPr="00FA4173">
        <w:rPr>
          <w:rFonts w:ascii="Times New Roman" w:hAnsi="Times New Roman" w:cs="Times New Roman"/>
          <w:b/>
          <w:sz w:val="24"/>
          <w:szCs w:val="24"/>
          <w:lang w:val="bg-BG"/>
        </w:rPr>
        <w:t>:</w:t>
      </w:r>
      <w:r w:rsidR="00692C1B" w:rsidRPr="00FA4173">
        <w:rPr>
          <w:rFonts w:ascii="Times New Roman" w:hAnsi="Times New Roman" w:cs="Times New Roman"/>
          <w:b/>
          <w:sz w:val="24"/>
          <w:szCs w:val="24"/>
          <w:lang w:val="bg-BG"/>
        </w:rPr>
        <w:t xml:space="preserve"> </w:t>
      </w:r>
    </w:p>
    <w:p w14:paraId="0AE7D7B6" w14:textId="208C9986" w:rsidR="00F74CD1" w:rsidRPr="00FA4173" w:rsidRDefault="00710DF7" w:rsidP="00F74CD1">
      <w:pPr>
        <w:spacing w:after="0" w:line="276" w:lineRule="auto"/>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1</w:t>
      </w:r>
      <w:r w:rsidRPr="00FA4173">
        <w:rPr>
          <w:rFonts w:ascii="Times New Roman" w:hAnsi="Times New Roman" w:cs="Times New Roman"/>
          <w:sz w:val="24"/>
          <w:szCs w:val="24"/>
          <w:lang w:val="bg-BG"/>
        </w:rPr>
        <w:t xml:space="preserve">. </w:t>
      </w:r>
      <w:r w:rsidR="00E65A04" w:rsidRPr="00FA4173">
        <w:rPr>
          <w:rFonts w:ascii="Times New Roman" w:hAnsi="Times New Roman" w:cs="Times New Roman"/>
          <w:sz w:val="24"/>
          <w:szCs w:val="24"/>
          <w:lang w:val="bg-BG"/>
        </w:rPr>
        <w:t>Изменя</w:t>
      </w:r>
      <w:r w:rsidR="00F74CD1" w:rsidRPr="00FA4173">
        <w:rPr>
          <w:rFonts w:ascii="Times New Roman" w:hAnsi="Times New Roman" w:cs="Times New Roman"/>
          <w:sz w:val="24"/>
          <w:szCs w:val="24"/>
          <w:lang w:val="bg-BG"/>
        </w:rPr>
        <w:t xml:space="preserve"> ч</w:t>
      </w:r>
      <w:r w:rsidR="002C5AAD" w:rsidRPr="00FA4173">
        <w:rPr>
          <w:rFonts w:ascii="Times New Roman" w:eastAsia="Calibri" w:hAnsi="Times New Roman" w:cs="Times New Roman"/>
          <w:sz w:val="24"/>
          <w:szCs w:val="24"/>
          <w:lang w:val="bg-BG" w:eastAsia="bg-BG"/>
        </w:rPr>
        <w:t xml:space="preserve">л. </w:t>
      </w:r>
      <w:r w:rsidR="00E65A04" w:rsidRPr="00FA4173">
        <w:rPr>
          <w:rFonts w:ascii="Times New Roman" w:eastAsia="Calibri" w:hAnsi="Times New Roman" w:cs="Times New Roman"/>
          <w:sz w:val="24"/>
          <w:szCs w:val="24"/>
          <w:lang w:val="bg-BG" w:eastAsia="bg-BG"/>
        </w:rPr>
        <w:t>1</w:t>
      </w:r>
      <w:r w:rsidR="00F74CD1" w:rsidRPr="00FA4173">
        <w:rPr>
          <w:rFonts w:ascii="Times New Roman" w:eastAsia="Calibri" w:hAnsi="Times New Roman" w:cs="Times New Roman"/>
          <w:sz w:val="24"/>
          <w:szCs w:val="24"/>
          <w:lang w:val="bg-BG" w:eastAsia="bg-BG"/>
        </w:rPr>
        <w:t>, както следва:</w:t>
      </w:r>
      <w:r w:rsidR="00D10309" w:rsidRPr="00FA4173">
        <w:rPr>
          <w:rFonts w:ascii="Times New Roman" w:eastAsia="Calibri" w:hAnsi="Times New Roman" w:cs="Times New Roman"/>
          <w:sz w:val="24"/>
          <w:szCs w:val="24"/>
          <w:lang w:val="bg-BG" w:eastAsia="bg-BG"/>
        </w:rPr>
        <w:t xml:space="preserve"> </w:t>
      </w:r>
    </w:p>
    <w:p w14:paraId="7B4B1184" w14:textId="1B4F7FD2" w:rsidR="002C5AAD" w:rsidRPr="00FA4173" w:rsidRDefault="00E65A04" w:rsidP="00F74CD1">
      <w:pPr>
        <w:spacing w:after="0" w:line="276" w:lineRule="auto"/>
        <w:jc w:val="both"/>
        <w:rPr>
          <w:rFonts w:ascii="Times New Roman" w:hAnsi="Times New Roman" w:cs="Times New Roman"/>
          <w:sz w:val="24"/>
          <w:szCs w:val="24"/>
          <w:lang w:val="bg-BG"/>
        </w:rPr>
      </w:pPr>
      <w:r w:rsidRPr="00FA4173">
        <w:rPr>
          <w:rFonts w:ascii="Times New Roman" w:hAnsi="Times New Roman" w:cs="Times New Roman"/>
          <w:sz w:val="24"/>
          <w:szCs w:val="24"/>
          <w:lang w:val="bg-BG"/>
        </w:rPr>
        <w:t>чл. 1</w:t>
      </w:r>
      <w:r w:rsidR="00EB0CCF" w:rsidRPr="00FA4173">
        <w:rPr>
          <w:rFonts w:ascii="Times New Roman" w:hAnsi="Times New Roman" w:cs="Times New Roman"/>
          <w:sz w:val="24"/>
          <w:szCs w:val="24"/>
          <w:lang w:val="bg-BG"/>
        </w:rPr>
        <w:t>.</w:t>
      </w:r>
      <w:r w:rsidR="00F74CD1" w:rsidRPr="00FA4173">
        <w:rPr>
          <w:rFonts w:ascii="Times New Roman" w:hAnsi="Times New Roman" w:cs="Times New Roman"/>
          <w:sz w:val="24"/>
          <w:szCs w:val="24"/>
          <w:lang w:val="bg-BG"/>
        </w:rPr>
        <w:t xml:space="preserve"> </w:t>
      </w:r>
      <w:r w:rsidRPr="00FA4173">
        <w:rPr>
          <w:rFonts w:ascii="Times New Roman" w:hAnsi="Times New Roman" w:cs="Times New Roman"/>
          <w:sz w:val="24"/>
          <w:szCs w:val="24"/>
          <w:lang w:val="bg-BG"/>
        </w:rPr>
        <w:t>С тази наредба се определя</w:t>
      </w:r>
      <w:r w:rsidR="0092785C" w:rsidRPr="00FA4173">
        <w:rPr>
          <w:rFonts w:ascii="Times New Roman" w:hAnsi="Times New Roman" w:cs="Times New Roman"/>
          <w:sz w:val="24"/>
          <w:szCs w:val="24"/>
          <w:lang w:val="bg-BG"/>
        </w:rPr>
        <w:t>т</w:t>
      </w:r>
      <w:r w:rsidRPr="00FA4173">
        <w:rPr>
          <w:rFonts w:ascii="Times New Roman" w:hAnsi="Times New Roman" w:cs="Times New Roman"/>
          <w:sz w:val="24"/>
          <w:szCs w:val="24"/>
          <w:lang w:val="bg-BG"/>
        </w:rPr>
        <w:t xml:space="preserve"> ред</w:t>
      </w:r>
      <w:r w:rsidR="0092785C" w:rsidRPr="00FA4173">
        <w:rPr>
          <w:rFonts w:ascii="Times New Roman" w:hAnsi="Times New Roman" w:cs="Times New Roman"/>
          <w:sz w:val="24"/>
          <w:szCs w:val="24"/>
          <w:lang w:val="bg-BG"/>
        </w:rPr>
        <w:t>а</w:t>
      </w:r>
      <w:r w:rsidRPr="00FA4173">
        <w:rPr>
          <w:rFonts w:ascii="Times New Roman" w:hAnsi="Times New Roman" w:cs="Times New Roman"/>
          <w:sz w:val="24"/>
          <w:szCs w:val="24"/>
          <w:lang w:val="bg-BG"/>
        </w:rPr>
        <w:t xml:space="preserve"> и условията за</w:t>
      </w:r>
      <w:r w:rsidR="009804C2" w:rsidRPr="00FA4173">
        <w:rPr>
          <w:rFonts w:ascii="Times New Roman" w:hAnsi="Times New Roman" w:cs="Times New Roman"/>
          <w:sz w:val="24"/>
          <w:szCs w:val="24"/>
          <w:lang w:val="bg-BG"/>
        </w:rPr>
        <w:t>:</w:t>
      </w:r>
    </w:p>
    <w:p w14:paraId="057517B0" w14:textId="77777777" w:rsidR="009804C2" w:rsidRPr="00FA4173" w:rsidRDefault="009804C2" w:rsidP="009804C2">
      <w:pPr>
        <w:spacing w:after="0" w:line="240" w:lineRule="auto"/>
        <w:rPr>
          <w:rFonts w:ascii="Times New Roman" w:hAnsi="Times New Roman" w:cs="Times New Roman"/>
          <w:sz w:val="24"/>
          <w:szCs w:val="24"/>
          <w:lang w:val="bg-BG"/>
        </w:rPr>
      </w:pPr>
      <w:r w:rsidRPr="00FA4173">
        <w:rPr>
          <w:rFonts w:ascii="Times New Roman" w:hAnsi="Times New Roman" w:cs="Times New Roman"/>
          <w:sz w:val="24"/>
          <w:szCs w:val="24"/>
          <w:lang w:val="bg-BG"/>
        </w:rPr>
        <w:t>1. установяване на жилищни нужди;</w:t>
      </w:r>
    </w:p>
    <w:p w14:paraId="781A6DD0" w14:textId="6B3341FB" w:rsidR="009804C2" w:rsidRPr="00FA4173" w:rsidRDefault="009804C2" w:rsidP="009804C2">
      <w:pPr>
        <w:spacing w:after="0" w:line="240" w:lineRule="auto"/>
        <w:rPr>
          <w:rFonts w:ascii="Times New Roman" w:hAnsi="Times New Roman" w:cs="Times New Roman"/>
          <w:sz w:val="24"/>
          <w:szCs w:val="24"/>
          <w:lang w:val="bg-BG"/>
        </w:rPr>
      </w:pPr>
      <w:r w:rsidRPr="00FA4173">
        <w:rPr>
          <w:rFonts w:ascii="Times New Roman" w:hAnsi="Times New Roman" w:cs="Times New Roman"/>
          <w:sz w:val="24"/>
          <w:szCs w:val="24"/>
          <w:lang w:val="bg-BG"/>
        </w:rPr>
        <w:t>2. настаняване под наем в общински жилища на лица с установени жилищни нужди;</w:t>
      </w:r>
    </w:p>
    <w:p w14:paraId="28F3AB37" w14:textId="3381098C" w:rsidR="009804C2" w:rsidRPr="00FA4173" w:rsidRDefault="009804C2" w:rsidP="009804C2">
      <w:pPr>
        <w:spacing w:after="0" w:line="240" w:lineRule="auto"/>
        <w:rPr>
          <w:rFonts w:ascii="Times New Roman" w:hAnsi="Times New Roman" w:cs="Times New Roman"/>
          <w:sz w:val="24"/>
          <w:szCs w:val="24"/>
          <w:lang w:val="bg-BG"/>
        </w:rPr>
      </w:pPr>
      <w:r w:rsidRPr="00FA4173">
        <w:rPr>
          <w:rFonts w:ascii="Times New Roman" w:hAnsi="Times New Roman" w:cs="Times New Roman"/>
          <w:sz w:val="24"/>
          <w:szCs w:val="24"/>
          <w:lang w:val="bg-BG"/>
        </w:rPr>
        <w:t>3. настаняване във ведомствени жилища;</w:t>
      </w:r>
    </w:p>
    <w:p w14:paraId="26FC3120" w14:textId="6DD02103" w:rsidR="009804C2" w:rsidRPr="00FA4173" w:rsidRDefault="009804C2" w:rsidP="009804C2">
      <w:pPr>
        <w:spacing w:after="0" w:line="240" w:lineRule="auto"/>
        <w:rPr>
          <w:rFonts w:ascii="Times New Roman" w:hAnsi="Times New Roman" w:cs="Times New Roman"/>
          <w:sz w:val="24"/>
          <w:szCs w:val="24"/>
          <w:lang w:val="bg-BG"/>
        </w:rPr>
      </w:pPr>
      <w:r w:rsidRPr="00FA4173">
        <w:rPr>
          <w:rFonts w:ascii="Times New Roman" w:hAnsi="Times New Roman" w:cs="Times New Roman"/>
          <w:sz w:val="24"/>
          <w:szCs w:val="24"/>
          <w:lang w:val="bg-BG"/>
        </w:rPr>
        <w:t>4. настаняване в резервни жилища;</w:t>
      </w:r>
    </w:p>
    <w:p w14:paraId="33F571CA" w14:textId="32868C0E" w:rsidR="009804C2" w:rsidRPr="00FA4173" w:rsidRDefault="009804C2" w:rsidP="009804C2">
      <w:pPr>
        <w:spacing w:after="0" w:line="240" w:lineRule="auto"/>
        <w:rPr>
          <w:rFonts w:ascii="Times New Roman" w:hAnsi="Times New Roman" w:cs="Times New Roman"/>
          <w:sz w:val="24"/>
          <w:szCs w:val="24"/>
          <w:lang w:val="bg-BG"/>
        </w:rPr>
      </w:pPr>
      <w:r w:rsidRPr="00FA4173">
        <w:rPr>
          <w:rFonts w:ascii="Times New Roman" w:hAnsi="Times New Roman" w:cs="Times New Roman"/>
          <w:sz w:val="24"/>
          <w:szCs w:val="24"/>
          <w:lang w:val="bg-BG"/>
        </w:rPr>
        <w:t>5. продажба на общински жилища;</w:t>
      </w:r>
    </w:p>
    <w:p w14:paraId="6A1B3210" w14:textId="0BC5C15F" w:rsidR="009804C2" w:rsidRPr="00FA4173" w:rsidRDefault="009804C2" w:rsidP="009804C2">
      <w:pPr>
        <w:spacing w:after="0" w:line="240" w:lineRule="auto"/>
        <w:rPr>
          <w:rFonts w:ascii="Times New Roman" w:hAnsi="Times New Roman" w:cs="Times New Roman"/>
          <w:sz w:val="24"/>
          <w:szCs w:val="24"/>
          <w:lang w:val="bg-BG"/>
        </w:rPr>
      </w:pPr>
      <w:r w:rsidRPr="00FA4173">
        <w:rPr>
          <w:rFonts w:ascii="Times New Roman" w:hAnsi="Times New Roman" w:cs="Times New Roman"/>
          <w:sz w:val="24"/>
          <w:szCs w:val="24"/>
          <w:lang w:val="bg-BG"/>
        </w:rPr>
        <w:t>6. определяне на наемни цени;</w:t>
      </w:r>
    </w:p>
    <w:p w14:paraId="0414A994" w14:textId="77777777" w:rsidR="009804C2" w:rsidRPr="00FA4173" w:rsidRDefault="009804C2" w:rsidP="00F74CD1">
      <w:pPr>
        <w:spacing w:after="0" w:line="276" w:lineRule="auto"/>
        <w:jc w:val="both"/>
        <w:rPr>
          <w:rFonts w:ascii="Times New Roman" w:hAnsi="Times New Roman" w:cs="Times New Roman"/>
          <w:sz w:val="24"/>
          <w:szCs w:val="24"/>
          <w:lang w:val="bg-BG"/>
        </w:rPr>
      </w:pPr>
    </w:p>
    <w:p w14:paraId="3E1CFAC7" w14:textId="6349C3FA" w:rsidR="002C5AAD" w:rsidRPr="00FA4173" w:rsidRDefault="00D10309" w:rsidP="00E65A04">
      <w:pPr>
        <w:spacing w:after="0" w:line="276" w:lineRule="auto"/>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2</w:t>
      </w:r>
      <w:r w:rsidR="00E65A04" w:rsidRPr="00FA4173">
        <w:rPr>
          <w:rFonts w:ascii="Times New Roman" w:hAnsi="Times New Roman" w:cs="Times New Roman"/>
          <w:sz w:val="24"/>
          <w:szCs w:val="24"/>
          <w:lang w:val="bg-BG"/>
        </w:rPr>
        <w:t>.  Изменя</w:t>
      </w:r>
      <w:r w:rsidRPr="00FA4173">
        <w:rPr>
          <w:rFonts w:ascii="Times New Roman" w:hAnsi="Times New Roman" w:cs="Times New Roman"/>
          <w:sz w:val="24"/>
          <w:szCs w:val="24"/>
          <w:lang w:val="bg-BG"/>
        </w:rPr>
        <w:t xml:space="preserve"> </w:t>
      </w:r>
      <w:r w:rsidR="009804C2" w:rsidRPr="00FA4173">
        <w:rPr>
          <w:rFonts w:ascii="Times New Roman" w:hAnsi="Times New Roman" w:cs="Times New Roman"/>
          <w:sz w:val="24"/>
          <w:szCs w:val="24"/>
          <w:lang w:val="bg-BG"/>
        </w:rPr>
        <w:t xml:space="preserve">и допълва </w:t>
      </w:r>
      <w:r w:rsidR="00E65A04" w:rsidRPr="00FA4173">
        <w:rPr>
          <w:rFonts w:ascii="Times New Roman" w:hAnsi="Times New Roman" w:cs="Times New Roman"/>
          <w:sz w:val="24"/>
          <w:szCs w:val="24"/>
          <w:lang w:val="bg-BG"/>
        </w:rPr>
        <w:t>чл. 3</w:t>
      </w:r>
      <w:r w:rsidR="002C5AAD" w:rsidRPr="00FA4173">
        <w:rPr>
          <w:rFonts w:ascii="Times New Roman" w:hAnsi="Times New Roman" w:cs="Times New Roman"/>
          <w:bCs/>
          <w:sz w:val="24"/>
          <w:szCs w:val="24"/>
          <w:lang w:val="bg-BG"/>
        </w:rPr>
        <w:t>.</w:t>
      </w:r>
      <w:r w:rsidR="002C5AAD" w:rsidRPr="00FA4173">
        <w:rPr>
          <w:rFonts w:ascii="Times New Roman" w:hAnsi="Times New Roman" w:cs="Times New Roman"/>
          <w:sz w:val="24"/>
          <w:szCs w:val="24"/>
          <w:lang w:val="bg-BG"/>
        </w:rPr>
        <w:t xml:space="preserve"> </w:t>
      </w:r>
      <w:r w:rsidRPr="00FA4173">
        <w:rPr>
          <w:rFonts w:ascii="Times New Roman" w:hAnsi="Times New Roman" w:cs="Times New Roman"/>
          <w:sz w:val="24"/>
          <w:szCs w:val="24"/>
          <w:lang w:val="bg-BG"/>
        </w:rPr>
        <w:t>ал. 1</w:t>
      </w:r>
      <w:r w:rsidR="00E65A04" w:rsidRPr="00FA4173">
        <w:rPr>
          <w:rFonts w:ascii="Times New Roman" w:hAnsi="Times New Roman" w:cs="Times New Roman"/>
          <w:sz w:val="24"/>
          <w:szCs w:val="24"/>
          <w:lang w:val="bg-BG"/>
        </w:rPr>
        <w:t>, както следва:</w:t>
      </w:r>
    </w:p>
    <w:p w14:paraId="4F12EEEB" w14:textId="78D437F5" w:rsidR="00E65A04" w:rsidRPr="00FA4173" w:rsidRDefault="00E65A04" w:rsidP="00E65A04">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чл. 3. Установяват се следните норми за жилищно задоволяване:</w:t>
      </w:r>
    </w:p>
    <w:p w14:paraId="246494A0" w14:textId="6C4E4757" w:rsidR="00E65A04" w:rsidRPr="00FA4173" w:rsidRDefault="00E65A04" w:rsidP="00E65A04">
      <w:pPr>
        <w:widowControl w:val="0"/>
        <w:adjustRightInd w:val="0"/>
        <w:spacing w:after="0" w:line="240" w:lineRule="auto"/>
        <w:jc w:val="both"/>
        <w:textAlignment w:val="baseline"/>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eastAsia="bg-BG"/>
        </w:rPr>
        <w:tab/>
        <w:t>1. на едно лице</w:t>
      </w:r>
      <w:r w:rsidRPr="00FA4173">
        <w:rPr>
          <w:rFonts w:ascii="Times New Roman" w:eastAsia="Times New Roman" w:hAnsi="Times New Roman" w:cs="Times New Roman"/>
          <w:sz w:val="24"/>
          <w:szCs w:val="24"/>
          <w:lang w:val="bg-BG" w:eastAsia="bg-BG"/>
        </w:rPr>
        <w:tab/>
      </w:r>
      <w:r w:rsidRPr="00FA4173">
        <w:rPr>
          <w:rFonts w:ascii="Times New Roman" w:eastAsia="Times New Roman" w:hAnsi="Times New Roman" w:cs="Times New Roman"/>
          <w:sz w:val="24"/>
          <w:szCs w:val="24"/>
          <w:lang w:val="bg-BG" w:eastAsia="bg-BG"/>
        </w:rPr>
        <w:tab/>
      </w:r>
      <w:r w:rsidRPr="00FA4173">
        <w:rPr>
          <w:rFonts w:ascii="Times New Roman" w:eastAsia="Times New Roman" w:hAnsi="Times New Roman" w:cs="Times New Roman"/>
          <w:sz w:val="24"/>
          <w:szCs w:val="24"/>
          <w:lang w:val="bg-BG" w:eastAsia="bg-BG"/>
        </w:rPr>
        <w:tab/>
      </w:r>
      <w:r w:rsidRPr="00FA4173">
        <w:rPr>
          <w:rFonts w:ascii="Times New Roman" w:eastAsia="Times New Roman" w:hAnsi="Times New Roman" w:cs="Times New Roman"/>
          <w:sz w:val="24"/>
          <w:szCs w:val="24"/>
          <w:lang w:val="bg-BG" w:eastAsia="bg-BG"/>
        </w:rPr>
        <w:tab/>
      </w:r>
      <w:r w:rsidRPr="00FA4173">
        <w:rPr>
          <w:rFonts w:ascii="Times New Roman" w:eastAsia="Times New Roman" w:hAnsi="Times New Roman" w:cs="Times New Roman"/>
          <w:sz w:val="24"/>
          <w:szCs w:val="24"/>
          <w:lang w:val="bg-BG" w:eastAsia="bg-BG"/>
        </w:rPr>
        <w:tab/>
        <w:t>- мин. 25 кв. м жилищна площ;</w:t>
      </w:r>
    </w:p>
    <w:p w14:paraId="41A67D24" w14:textId="2A18D949" w:rsidR="00E65A04" w:rsidRPr="00FA4173" w:rsidRDefault="00E65A04" w:rsidP="00E65A04">
      <w:pPr>
        <w:spacing w:after="0" w:line="240" w:lineRule="auto"/>
        <w:jc w:val="both"/>
        <w:rPr>
          <w:rFonts w:ascii="Times New Roman" w:eastAsia="Times New Roman" w:hAnsi="Times New Roman" w:cs="Times New Roman"/>
          <w:snapToGrid w:val="0"/>
          <w:sz w:val="24"/>
          <w:szCs w:val="24"/>
          <w:lang w:val="bg-BG"/>
        </w:rPr>
      </w:pPr>
      <w:r w:rsidRPr="00FA4173">
        <w:rPr>
          <w:rFonts w:ascii="Times New Roman" w:eastAsia="Times New Roman" w:hAnsi="Times New Roman" w:cs="Times New Roman"/>
          <w:snapToGrid w:val="0"/>
          <w:sz w:val="24"/>
          <w:szCs w:val="24"/>
          <w:lang w:val="bg-BG"/>
        </w:rPr>
        <w:tab/>
        <w:t>2. на двучленно семейство/домакинство</w:t>
      </w:r>
      <w:r w:rsidRPr="00FA4173">
        <w:rPr>
          <w:rFonts w:ascii="Times New Roman" w:eastAsia="Times New Roman" w:hAnsi="Times New Roman" w:cs="Times New Roman"/>
          <w:snapToGrid w:val="0"/>
          <w:sz w:val="24"/>
          <w:szCs w:val="24"/>
          <w:lang w:val="bg-BG"/>
        </w:rPr>
        <w:tab/>
      </w:r>
      <w:r w:rsidRPr="00FA4173">
        <w:rPr>
          <w:rFonts w:ascii="Times New Roman" w:eastAsia="Times New Roman" w:hAnsi="Times New Roman" w:cs="Times New Roman"/>
          <w:snapToGrid w:val="0"/>
          <w:sz w:val="24"/>
          <w:szCs w:val="24"/>
          <w:lang w:val="bg-BG"/>
        </w:rPr>
        <w:tab/>
        <w:t xml:space="preserve"> - </w:t>
      </w:r>
      <w:r w:rsidRPr="00FA4173">
        <w:rPr>
          <w:rFonts w:ascii="Times New Roman" w:eastAsia="Times New Roman" w:hAnsi="Times New Roman" w:cs="Times New Roman"/>
          <w:sz w:val="24"/>
          <w:szCs w:val="24"/>
          <w:lang w:val="bg-BG" w:eastAsia="bg-BG"/>
        </w:rPr>
        <w:t xml:space="preserve">мин. </w:t>
      </w:r>
      <w:r w:rsidRPr="00FA4173">
        <w:rPr>
          <w:rFonts w:ascii="Times New Roman" w:eastAsia="Times New Roman" w:hAnsi="Times New Roman" w:cs="Times New Roman"/>
          <w:snapToGrid w:val="0"/>
          <w:sz w:val="24"/>
          <w:szCs w:val="24"/>
          <w:lang w:val="bg-BG"/>
        </w:rPr>
        <w:t xml:space="preserve"> 40 кв. м жилищна площ;</w:t>
      </w:r>
    </w:p>
    <w:p w14:paraId="2B1B9EB4" w14:textId="3F55F20A" w:rsidR="00E65A04" w:rsidRPr="00FA4173" w:rsidRDefault="00E65A04" w:rsidP="00E65A04">
      <w:pPr>
        <w:spacing w:after="0" w:line="240" w:lineRule="auto"/>
        <w:jc w:val="both"/>
        <w:rPr>
          <w:rFonts w:ascii="Times New Roman" w:eastAsia="Times New Roman" w:hAnsi="Times New Roman" w:cs="Times New Roman"/>
          <w:snapToGrid w:val="0"/>
          <w:sz w:val="24"/>
          <w:szCs w:val="24"/>
          <w:lang w:val="bg-BG"/>
        </w:rPr>
      </w:pPr>
      <w:r w:rsidRPr="00FA4173">
        <w:rPr>
          <w:rFonts w:ascii="Times New Roman" w:eastAsia="Times New Roman" w:hAnsi="Times New Roman" w:cs="Times New Roman"/>
          <w:snapToGrid w:val="0"/>
          <w:sz w:val="24"/>
          <w:szCs w:val="24"/>
          <w:lang w:val="bg-BG"/>
        </w:rPr>
        <w:tab/>
        <w:t>3. на тричленно семейство/домакинство</w:t>
      </w:r>
      <w:r w:rsidRPr="00FA4173">
        <w:rPr>
          <w:rFonts w:ascii="Times New Roman" w:eastAsia="Times New Roman" w:hAnsi="Times New Roman" w:cs="Times New Roman"/>
          <w:snapToGrid w:val="0"/>
          <w:sz w:val="24"/>
          <w:szCs w:val="24"/>
          <w:lang w:val="bg-BG"/>
        </w:rPr>
        <w:tab/>
      </w:r>
      <w:r w:rsidRPr="00FA4173">
        <w:rPr>
          <w:rFonts w:ascii="Times New Roman" w:eastAsia="Times New Roman" w:hAnsi="Times New Roman" w:cs="Times New Roman"/>
          <w:snapToGrid w:val="0"/>
          <w:sz w:val="24"/>
          <w:szCs w:val="24"/>
          <w:lang w:val="bg-BG"/>
        </w:rPr>
        <w:tab/>
        <w:t xml:space="preserve"> - </w:t>
      </w:r>
      <w:r w:rsidRPr="00FA4173">
        <w:rPr>
          <w:rFonts w:ascii="Times New Roman" w:eastAsia="Times New Roman" w:hAnsi="Times New Roman" w:cs="Times New Roman"/>
          <w:sz w:val="24"/>
          <w:szCs w:val="24"/>
          <w:lang w:val="bg-BG" w:eastAsia="bg-BG"/>
        </w:rPr>
        <w:t xml:space="preserve">мин. </w:t>
      </w:r>
      <w:r w:rsidRPr="00FA4173">
        <w:rPr>
          <w:rFonts w:ascii="Times New Roman" w:eastAsia="Times New Roman" w:hAnsi="Times New Roman" w:cs="Times New Roman"/>
          <w:snapToGrid w:val="0"/>
          <w:sz w:val="24"/>
          <w:szCs w:val="24"/>
          <w:lang w:val="bg-BG"/>
        </w:rPr>
        <w:t xml:space="preserve"> 55 кв. м жилищна площ;</w:t>
      </w:r>
    </w:p>
    <w:p w14:paraId="5DA423F3" w14:textId="66BB16EC" w:rsidR="00E65A04" w:rsidRPr="00FA4173" w:rsidRDefault="00E65A04" w:rsidP="00E65A04">
      <w:pPr>
        <w:spacing w:after="0" w:line="240" w:lineRule="auto"/>
        <w:jc w:val="both"/>
        <w:rPr>
          <w:rFonts w:ascii="Times New Roman" w:eastAsia="Times New Roman" w:hAnsi="Times New Roman" w:cs="Times New Roman"/>
          <w:snapToGrid w:val="0"/>
          <w:sz w:val="24"/>
          <w:szCs w:val="24"/>
          <w:lang w:val="bg-BG"/>
        </w:rPr>
      </w:pPr>
      <w:r w:rsidRPr="00FA4173">
        <w:rPr>
          <w:rFonts w:ascii="Times New Roman" w:eastAsia="Times New Roman" w:hAnsi="Times New Roman" w:cs="Times New Roman"/>
          <w:snapToGrid w:val="0"/>
          <w:sz w:val="24"/>
          <w:szCs w:val="24"/>
          <w:lang w:val="bg-BG"/>
        </w:rPr>
        <w:tab/>
        <w:t>4. на четиричленно семейство/домакинство</w:t>
      </w:r>
      <w:r w:rsidRPr="00FA4173">
        <w:rPr>
          <w:rFonts w:ascii="Times New Roman" w:eastAsia="Times New Roman" w:hAnsi="Times New Roman" w:cs="Times New Roman"/>
          <w:snapToGrid w:val="0"/>
          <w:sz w:val="24"/>
          <w:szCs w:val="24"/>
          <w:lang w:val="bg-BG"/>
        </w:rPr>
        <w:tab/>
        <w:t xml:space="preserve">- </w:t>
      </w:r>
      <w:r w:rsidRPr="00FA4173">
        <w:rPr>
          <w:rFonts w:ascii="Times New Roman" w:eastAsia="Times New Roman" w:hAnsi="Times New Roman" w:cs="Times New Roman"/>
          <w:sz w:val="24"/>
          <w:szCs w:val="24"/>
          <w:lang w:val="bg-BG" w:eastAsia="bg-BG"/>
        </w:rPr>
        <w:t xml:space="preserve">мин. </w:t>
      </w:r>
      <w:r w:rsidRPr="00FA4173">
        <w:rPr>
          <w:rFonts w:ascii="Times New Roman" w:eastAsia="Times New Roman" w:hAnsi="Times New Roman" w:cs="Times New Roman"/>
          <w:snapToGrid w:val="0"/>
          <w:sz w:val="24"/>
          <w:szCs w:val="24"/>
          <w:lang w:val="bg-BG"/>
        </w:rPr>
        <w:t xml:space="preserve"> 70 кв. м жилищна площ;</w:t>
      </w:r>
    </w:p>
    <w:p w14:paraId="7D0402D5" w14:textId="77777777" w:rsidR="00E65A04" w:rsidRPr="00FA4173" w:rsidRDefault="00E65A04" w:rsidP="00E65A04">
      <w:pPr>
        <w:widowControl w:val="0"/>
        <w:adjustRightInd w:val="0"/>
        <w:spacing w:after="0" w:line="240" w:lineRule="auto"/>
        <w:jc w:val="both"/>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ab/>
        <w:t xml:space="preserve">5. на </w:t>
      </w:r>
      <w:r w:rsidRPr="00FA4173">
        <w:rPr>
          <w:rFonts w:ascii="Times New Roman" w:eastAsia="Times New Roman" w:hAnsi="Times New Roman" w:cs="Times New Roman"/>
          <w:snapToGrid w:val="0"/>
          <w:sz w:val="24"/>
          <w:szCs w:val="24"/>
          <w:lang w:val="bg-BG"/>
        </w:rPr>
        <w:t>семейство/домакинство</w:t>
      </w:r>
      <w:r w:rsidRPr="00FA4173">
        <w:rPr>
          <w:rFonts w:ascii="Times New Roman" w:eastAsia="Times New Roman" w:hAnsi="Times New Roman" w:cs="Times New Roman"/>
          <w:sz w:val="24"/>
          <w:szCs w:val="24"/>
          <w:lang w:val="bg-BG" w:eastAsia="bg-BG"/>
        </w:rPr>
        <w:t xml:space="preserve"> с 5 и повече членове – мин. по 15 кв. м жилищна площ в повече от нормата по предходната точка, за всеки следващ член, като тази норма не се прилага при липса на такова общинско жилище.</w:t>
      </w:r>
    </w:p>
    <w:p w14:paraId="1C63A694" w14:textId="77777777" w:rsidR="00E65A04" w:rsidRPr="00FA4173" w:rsidRDefault="00E65A04" w:rsidP="00F74CD1">
      <w:pPr>
        <w:spacing w:line="276" w:lineRule="auto"/>
        <w:jc w:val="both"/>
        <w:rPr>
          <w:rFonts w:ascii="Times New Roman" w:hAnsi="Times New Roman" w:cs="Times New Roman"/>
          <w:sz w:val="24"/>
          <w:szCs w:val="24"/>
          <w:lang w:val="bg-BG"/>
        </w:rPr>
      </w:pPr>
    </w:p>
    <w:p w14:paraId="58BFAFA8" w14:textId="376A3CFD" w:rsidR="00CC6688" w:rsidRPr="00FA4173" w:rsidRDefault="00F17EA4" w:rsidP="00E65A04">
      <w:pPr>
        <w:spacing w:after="0" w:line="240"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w:t>
      </w:r>
      <w:r w:rsidR="00CC6688" w:rsidRPr="00FA4173">
        <w:rPr>
          <w:rFonts w:ascii="Times New Roman" w:hAnsi="Times New Roman" w:cs="Times New Roman"/>
          <w:b/>
          <w:sz w:val="24"/>
          <w:szCs w:val="24"/>
          <w:lang w:val="bg-BG"/>
        </w:rPr>
        <w:t>2. Изменя</w:t>
      </w:r>
      <w:r w:rsidR="00E65A04" w:rsidRPr="00FA4173">
        <w:rPr>
          <w:rFonts w:ascii="Times New Roman" w:hAnsi="Times New Roman" w:cs="Times New Roman"/>
          <w:b/>
          <w:sz w:val="24"/>
          <w:szCs w:val="24"/>
          <w:lang w:val="bg-BG"/>
        </w:rPr>
        <w:t xml:space="preserve"> и допълва</w:t>
      </w:r>
      <w:r w:rsidR="00CC6688" w:rsidRPr="00FA4173">
        <w:rPr>
          <w:rFonts w:ascii="Times New Roman" w:hAnsi="Times New Roman" w:cs="Times New Roman"/>
          <w:b/>
          <w:sz w:val="24"/>
          <w:szCs w:val="24"/>
          <w:lang w:val="bg-BG"/>
        </w:rPr>
        <w:t xml:space="preserve"> </w:t>
      </w:r>
      <w:r w:rsidR="00E65A04" w:rsidRPr="00FA4173">
        <w:rPr>
          <w:rFonts w:ascii="Times New Roman" w:hAnsi="Times New Roman" w:cs="Times New Roman"/>
          <w:b/>
          <w:sz w:val="24"/>
          <w:szCs w:val="24"/>
          <w:lang w:val="bg-BG"/>
        </w:rPr>
        <w:t>ГЛАВА ВТОРА „УСТАНОВЯВАНЕ НА ЖИЛИЩНА НУЖДА И НАСТАНЯВАНЕ ПОД НАЕМ“</w:t>
      </w:r>
      <w:r w:rsidR="00CC6688" w:rsidRPr="00FA4173">
        <w:rPr>
          <w:rFonts w:ascii="Times New Roman" w:hAnsi="Times New Roman" w:cs="Times New Roman"/>
          <w:b/>
          <w:sz w:val="24"/>
          <w:szCs w:val="24"/>
          <w:lang w:val="bg-BG"/>
        </w:rPr>
        <w:t>, както следва:</w:t>
      </w:r>
    </w:p>
    <w:p w14:paraId="78CD6A1F" w14:textId="6D5F55C2" w:rsidR="002C5AAD" w:rsidRPr="00FA4173" w:rsidRDefault="00CC6688" w:rsidP="00CC6688">
      <w:pPr>
        <w:spacing w:after="0" w:line="240" w:lineRule="auto"/>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1</w:t>
      </w:r>
      <w:r w:rsidR="002C5AAD" w:rsidRPr="00FA4173">
        <w:rPr>
          <w:rFonts w:ascii="Times New Roman" w:hAnsi="Times New Roman" w:cs="Times New Roman"/>
          <w:b/>
          <w:sz w:val="24"/>
          <w:szCs w:val="24"/>
          <w:lang w:val="bg-BG"/>
        </w:rPr>
        <w:t xml:space="preserve">. </w:t>
      </w:r>
      <w:r w:rsidR="00E65A04" w:rsidRPr="00FA4173">
        <w:rPr>
          <w:rFonts w:ascii="Times New Roman" w:hAnsi="Times New Roman" w:cs="Times New Roman"/>
          <w:sz w:val="24"/>
          <w:szCs w:val="24"/>
          <w:lang w:val="bg-BG"/>
        </w:rPr>
        <w:t xml:space="preserve">Изменя </w:t>
      </w:r>
      <w:r w:rsidR="009804C2" w:rsidRPr="00FA4173">
        <w:rPr>
          <w:rFonts w:ascii="Times New Roman" w:hAnsi="Times New Roman" w:cs="Times New Roman"/>
          <w:sz w:val="24"/>
          <w:szCs w:val="24"/>
          <w:lang w:val="bg-BG"/>
        </w:rPr>
        <w:t xml:space="preserve">и допълва </w:t>
      </w:r>
      <w:r w:rsidR="00E65A04" w:rsidRPr="00FA4173">
        <w:rPr>
          <w:rFonts w:ascii="Times New Roman" w:hAnsi="Times New Roman" w:cs="Times New Roman"/>
          <w:sz w:val="24"/>
          <w:szCs w:val="24"/>
          <w:lang w:val="bg-BG"/>
        </w:rPr>
        <w:t>чл. 4. ал. 2</w:t>
      </w:r>
      <w:r w:rsidR="00D10309" w:rsidRPr="00FA4173">
        <w:rPr>
          <w:rFonts w:ascii="Times New Roman" w:hAnsi="Times New Roman" w:cs="Times New Roman"/>
          <w:sz w:val="24"/>
          <w:szCs w:val="24"/>
          <w:lang w:val="bg-BG"/>
        </w:rPr>
        <w:t xml:space="preserve">, </w:t>
      </w:r>
      <w:r w:rsidR="00E65A04" w:rsidRPr="00FA4173">
        <w:rPr>
          <w:rFonts w:ascii="Times New Roman" w:hAnsi="Times New Roman" w:cs="Times New Roman"/>
          <w:sz w:val="24"/>
          <w:szCs w:val="24"/>
          <w:lang w:val="bg-BG"/>
        </w:rPr>
        <w:t xml:space="preserve">т. 1 </w:t>
      </w:r>
      <w:r w:rsidR="00D10309" w:rsidRPr="00FA4173">
        <w:rPr>
          <w:rFonts w:ascii="Times New Roman" w:hAnsi="Times New Roman" w:cs="Times New Roman"/>
          <w:sz w:val="24"/>
          <w:szCs w:val="24"/>
          <w:lang w:val="bg-BG"/>
        </w:rPr>
        <w:t>както следва:</w:t>
      </w:r>
    </w:p>
    <w:p w14:paraId="2646A94F" w14:textId="497E6278" w:rsidR="00E65A04" w:rsidRPr="00FA4173" w:rsidRDefault="00E65A04" w:rsidP="00CC6688">
      <w:pPr>
        <w:tabs>
          <w:tab w:val="left" w:pos="630"/>
        </w:tabs>
        <w:spacing w:after="0" w:line="240" w:lineRule="auto"/>
        <w:jc w:val="both"/>
        <w:rPr>
          <w:rFonts w:ascii="Times New Roman" w:eastAsia="Calibri" w:hAnsi="Times New Roman" w:cs="Times New Roman"/>
          <w:sz w:val="24"/>
          <w:szCs w:val="24"/>
          <w:lang w:val="bg-BG" w:eastAsia="bg-BG"/>
        </w:rPr>
      </w:pPr>
      <w:r w:rsidRPr="00FA4173">
        <w:rPr>
          <w:rFonts w:ascii="Times New Roman" w:eastAsia="Calibri" w:hAnsi="Times New Roman" w:cs="Times New Roman"/>
          <w:sz w:val="24"/>
          <w:szCs w:val="24"/>
          <w:lang w:val="bg-BG" w:eastAsia="bg-BG"/>
        </w:rPr>
        <w:t>1. не притежават жилище</w:t>
      </w:r>
      <w:r w:rsidR="003866BD" w:rsidRPr="00FA4173">
        <w:rPr>
          <w:rFonts w:ascii="Times New Roman" w:eastAsia="Calibri" w:hAnsi="Times New Roman" w:cs="Times New Roman"/>
          <w:sz w:val="24"/>
          <w:szCs w:val="24"/>
          <w:lang w:val="bg-BG" w:eastAsia="bg-BG"/>
        </w:rPr>
        <w:t>,</w:t>
      </w:r>
      <w:r w:rsidRPr="00FA4173">
        <w:rPr>
          <w:rFonts w:ascii="Times New Roman" w:eastAsia="Calibri" w:hAnsi="Times New Roman" w:cs="Times New Roman"/>
          <w:sz w:val="24"/>
          <w:szCs w:val="24"/>
          <w:lang w:val="bg-BG" w:eastAsia="bg-BG"/>
        </w:rPr>
        <w:t xml:space="preserve"> годно за постоянно обитаване на т</w:t>
      </w:r>
      <w:r w:rsidR="00A61CF4" w:rsidRPr="00FA4173">
        <w:rPr>
          <w:rFonts w:ascii="Times New Roman" w:eastAsia="Calibri" w:hAnsi="Times New Roman" w:cs="Times New Roman"/>
          <w:sz w:val="24"/>
          <w:szCs w:val="24"/>
          <w:lang w:val="bg-BG" w:eastAsia="bg-BG"/>
        </w:rPr>
        <w:t xml:space="preserve">ериторията на </w:t>
      </w:r>
      <w:r w:rsidR="0078629C" w:rsidRPr="00FA4173">
        <w:rPr>
          <w:rFonts w:ascii="Times New Roman" w:eastAsia="Calibri" w:hAnsi="Times New Roman" w:cs="Times New Roman"/>
          <w:color w:val="FF0000"/>
          <w:sz w:val="24"/>
          <w:szCs w:val="24"/>
          <w:lang w:val="bg-BG" w:eastAsia="bg-BG"/>
        </w:rPr>
        <w:t>о</w:t>
      </w:r>
      <w:r w:rsidR="00A61CF4" w:rsidRPr="00FA4173">
        <w:rPr>
          <w:rFonts w:ascii="Times New Roman" w:eastAsia="Calibri" w:hAnsi="Times New Roman" w:cs="Times New Roman"/>
          <w:sz w:val="24"/>
          <w:szCs w:val="24"/>
          <w:lang w:val="bg-BG" w:eastAsia="bg-BG"/>
        </w:rPr>
        <w:t xml:space="preserve">бщината </w:t>
      </w:r>
      <w:r w:rsidRPr="00FA4173">
        <w:rPr>
          <w:rFonts w:ascii="Times New Roman" w:eastAsia="Calibri" w:hAnsi="Times New Roman" w:cs="Times New Roman"/>
          <w:sz w:val="24"/>
          <w:szCs w:val="24"/>
          <w:lang w:val="bg-BG" w:eastAsia="bg-BG"/>
        </w:rPr>
        <w:t>или идеални части от такива имоти, които отговарят на нормите за жилищно задоволяване, определени с чл. 3 от тази Наредба</w:t>
      </w:r>
      <w:r w:rsidR="003866BD" w:rsidRPr="00FA4173">
        <w:rPr>
          <w:rFonts w:ascii="Times New Roman" w:eastAsia="Calibri" w:hAnsi="Times New Roman" w:cs="Times New Roman"/>
          <w:sz w:val="24"/>
          <w:szCs w:val="24"/>
          <w:lang w:val="bg-BG" w:eastAsia="bg-BG"/>
        </w:rPr>
        <w:t>,</w:t>
      </w:r>
      <w:r w:rsidRPr="00FA4173">
        <w:rPr>
          <w:rFonts w:ascii="Times New Roman" w:eastAsia="Calibri" w:hAnsi="Times New Roman" w:cs="Times New Roman"/>
          <w:sz w:val="24"/>
          <w:szCs w:val="24"/>
          <w:lang w:val="bg-BG" w:eastAsia="bg-BG"/>
        </w:rPr>
        <w:t xml:space="preserve"> или ги превишават</w:t>
      </w:r>
      <w:r w:rsidR="003866BD" w:rsidRPr="00FA4173">
        <w:rPr>
          <w:rFonts w:ascii="Times New Roman" w:eastAsia="Calibri" w:hAnsi="Times New Roman" w:cs="Times New Roman"/>
          <w:sz w:val="24"/>
          <w:szCs w:val="24"/>
          <w:lang w:val="bg-BG" w:eastAsia="bg-BG"/>
        </w:rPr>
        <w:t>.</w:t>
      </w:r>
    </w:p>
    <w:p w14:paraId="5A2C7C12" w14:textId="7AF665F8" w:rsidR="00482C4D" w:rsidRPr="00FA4173" w:rsidRDefault="00CC6688" w:rsidP="00CC6688">
      <w:pPr>
        <w:tabs>
          <w:tab w:val="left" w:pos="630"/>
        </w:tabs>
        <w:spacing w:after="0" w:line="240"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2.</w:t>
      </w:r>
      <w:r w:rsidR="00A61CF4" w:rsidRPr="00FA4173">
        <w:rPr>
          <w:rFonts w:ascii="Times New Roman" w:hAnsi="Times New Roman" w:cs="Times New Roman"/>
          <w:b/>
          <w:sz w:val="24"/>
          <w:szCs w:val="24"/>
          <w:lang w:val="bg-BG"/>
        </w:rPr>
        <w:t xml:space="preserve"> </w:t>
      </w:r>
      <w:r w:rsidR="00A61CF4" w:rsidRPr="00FA4173">
        <w:rPr>
          <w:rFonts w:ascii="Times New Roman" w:hAnsi="Times New Roman" w:cs="Times New Roman"/>
          <w:sz w:val="24"/>
          <w:szCs w:val="24"/>
          <w:lang w:val="bg-BG"/>
        </w:rPr>
        <w:t>Отменя</w:t>
      </w:r>
      <w:r w:rsidR="00D10309" w:rsidRPr="00FA4173">
        <w:rPr>
          <w:rFonts w:ascii="Times New Roman" w:hAnsi="Times New Roman" w:cs="Times New Roman"/>
          <w:sz w:val="24"/>
          <w:szCs w:val="24"/>
          <w:lang w:val="bg-BG"/>
        </w:rPr>
        <w:t xml:space="preserve"> </w:t>
      </w:r>
      <w:r w:rsidR="00A61CF4" w:rsidRPr="00FA4173">
        <w:rPr>
          <w:rFonts w:ascii="Times New Roman" w:hAnsi="Times New Roman" w:cs="Times New Roman"/>
          <w:sz w:val="24"/>
          <w:szCs w:val="24"/>
          <w:lang w:val="bg-BG"/>
        </w:rPr>
        <w:t>чл. 4. ал. 2, т. 2</w:t>
      </w:r>
      <w:r w:rsidR="009F46D8" w:rsidRPr="00FA4173">
        <w:rPr>
          <w:rFonts w:ascii="Times New Roman" w:hAnsi="Times New Roman" w:cs="Times New Roman"/>
          <w:sz w:val="24"/>
          <w:szCs w:val="24"/>
          <w:lang w:val="bg-BG"/>
        </w:rPr>
        <w:t>.</w:t>
      </w:r>
    </w:p>
    <w:p w14:paraId="77A0A0B1" w14:textId="7CDAB0E9" w:rsidR="00482C4D" w:rsidRPr="00FA4173" w:rsidRDefault="00CC6688" w:rsidP="00A61CF4">
      <w:pPr>
        <w:spacing w:after="0" w:line="240" w:lineRule="auto"/>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3.</w:t>
      </w:r>
      <w:r w:rsidR="00F850AC" w:rsidRPr="00FA4173">
        <w:rPr>
          <w:rFonts w:ascii="Times New Roman" w:hAnsi="Times New Roman" w:cs="Times New Roman"/>
          <w:b/>
          <w:sz w:val="24"/>
          <w:szCs w:val="24"/>
          <w:lang w:val="bg-BG"/>
        </w:rPr>
        <w:t xml:space="preserve"> </w:t>
      </w:r>
      <w:r w:rsidR="00A61CF4" w:rsidRPr="00FA4173">
        <w:rPr>
          <w:rFonts w:ascii="Times New Roman" w:hAnsi="Times New Roman" w:cs="Times New Roman"/>
          <w:sz w:val="24"/>
          <w:szCs w:val="24"/>
          <w:lang w:val="bg-BG"/>
        </w:rPr>
        <w:t>Изменя чл. 4. ал. 2, т. 3. както следва:</w:t>
      </w:r>
    </w:p>
    <w:p w14:paraId="63C66855" w14:textId="3808CAF5" w:rsidR="00A61CF4" w:rsidRPr="00FA4173" w:rsidRDefault="0092785C" w:rsidP="00482C4D">
      <w:pPr>
        <w:tabs>
          <w:tab w:val="left" w:pos="630"/>
        </w:tabs>
        <w:spacing w:after="0" w:line="276" w:lineRule="auto"/>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ab/>
      </w:r>
      <w:r w:rsidR="00A61CF4" w:rsidRPr="00FA4173">
        <w:rPr>
          <w:rFonts w:ascii="Times New Roman" w:hAnsi="Times New Roman" w:cs="Times New Roman"/>
          <w:b/>
          <w:sz w:val="24"/>
          <w:szCs w:val="24"/>
          <w:lang w:val="bg-BG"/>
        </w:rPr>
        <w:t>3</w:t>
      </w:r>
      <w:r w:rsidR="00A61CF4" w:rsidRPr="00FA4173">
        <w:rPr>
          <w:rFonts w:ascii="Times New Roman" w:hAnsi="Times New Roman" w:cs="Times New Roman"/>
          <w:sz w:val="24"/>
          <w:szCs w:val="24"/>
          <w:lang w:val="bg-BG"/>
        </w:rPr>
        <w:t xml:space="preserve">. не са носители на ограничено вещно право на ползване върху жилищен имот или реално обособена част от такъв имот на територията на </w:t>
      </w:r>
      <w:r w:rsidR="0078629C" w:rsidRPr="00FA4173">
        <w:rPr>
          <w:rFonts w:ascii="Times New Roman" w:hAnsi="Times New Roman" w:cs="Times New Roman"/>
          <w:color w:val="FF0000"/>
          <w:sz w:val="24"/>
          <w:szCs w:val="24"/>
          <w:lang w:val="bg-BG"/>
        </w:rPr>
        <w:t>о</w:t>
      </w:r>
      <w:r w:rsidR="00A61CF4" w:rsidRPr="00FA4173">
        <w:rPr>
          <w:rFonts w:ascii="Times New Roman" w:hAnsi="Times New Roman" w:cs="Times New Roman"/>
          <w:sz w:val="24"/>
          <w:szCs w:val="24"/>
          <w:lang w:val="bg-BG"/>
        </w:rPr>
        <w:t>бщината;</w:t>
      </w:r>
    </w:p>
    <w:p w14:paraId="3568A3E0" w14:textId="76F62A88" w:rsidR="00656660" w:rsidRPr="00FA4173" w:rsidRDefault="00CC6688" w:rsidP="00482C4D">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4.</w:t>
      </w:r>
      <w:r w:rsidR="00F850AC" w:rsidRPr="00FA4173">
        <w:rPr>
          <w:rFonts w:ascii="Times New Roman" w:hAnsi="Times New Roman" w:cs="Times New Roman"/>
          <w:b/>
          <w:sz w:val="24"/>
          <w:szCs w:val="24"/>
          <w:lang w:val="bg-BG"/>
        </w:rPr>
        <w:t xml:space="preserve"> </w:t>
      </w:r>
      <w:r w:rsidR="00A61CF4" w:rsidRPr="00FA4173">
        <w:rPr>
          <w:rFonts w:ascii="Times New Roman" w:hAnsi="Times New Roman" w:cs="Times New Roman"/>
          <w:sz w:val="24"/>
          <w:szCs w:val="24"/>
          <w:lang w:val="bg-BG"/>
        </w:rPr>
        <w:t>Изменя и допълва чл. 4. ал. 2, т. 4. както следва:</w:t>
      </w:r>
    </w:p>
    <w:p w14:paraId="279117FB" w14:textId="1EC6F23D" w:rsidR="00047D91" w:rsidRPr="00FA4173" w:rsidRDefault="0092785C" w:rsidP="00047D91">
      <w:pPr>
        <w:tabs>
          <w:tab w:val="left" w:pos="630"/>
        </w:tabs>
        <w:spacing w:after="0" w:line="276" w:lineRule="auto"/>
        <w:jc w:val="both"/>
        <w:rPr>
          <w:rFonts w:ascii="Times New Roman" w:eastAsia="Calibri" w:hAnsi="Times New Roman" w:cs="Times New Roman"/>
          <w:bCs/>
          <w:sz w:val="28"/>
          <w:szCs w:val="24"/>
          <w:lang w:val="bg-BG" w:eastAsia="bg-BG"/>
        </w:rPr>
      </w:pPr>
      <w:r w:rsidRPr="00FA4173">
        <w:rPr>
          <w:rFonts w:ascii="Times New Roman" w:hAnsi="Times New Roman" w:cs="Times New Roman"/>
          <w:b/>
          <w:sz w:val="24"/>
          <w:szCs w:val="24"/>
          <w:lang w:eastAsia="bg-BG"/>
        </w:rPr>
        <w:tab/>
      </w:r>
      <w:r w:rsidR="00A61CF4" w:rsidRPr="00FA4173">
        <w:rPr>
          <w:rFonts w:ascii="Times New Roman" w:hAnsi="Times New Roman" w:cs="Times New Roman"/>
          <w:b/>
          <w:sz w:val="24"/>
          <w:szCs w:val="24"/>
          <w:lang w:eastAsia="bg-BG"/>
        </w:rPr>
        <w:t>4.</w:t>
      </w:r>
      <w:r w:rsidR="00A61CF4" w:rsidRPr="00FA4173">
        <w:rPr>
          <w:rFonts w:ascii="Times New Roman" w:hAnsi="Times New Roman" w:cs="Times New Roman"/>
          <w:sz w:val="24"/>
          <w:szCs w:val="24"/>
          <w:lang w:eastAsia="bg-BG"/>
        </w:rPr>
        <w:t xml:space="preserve"> </w:t>
      </w:r>
      <w:r w:rsidR="00A61CF4" w:rsidRPr="00FA4173">
        <w:rPr>
          <w:rFonts w:ascii="Times New Roman" w:hAnsi="Times New Roman" w:cs="Times New Roman"/>
          <w:sz w:val="24"/>
          <w:szCs w:val="24"/>
          <w:lang w:val="bg-BG" w:eastAsia="bg-BG"/>
        </w:rPr>
        <w:t>не са прехвърляли имоти по т. 1 на други лица през последните 5 години, с изключение на прекратяване на съсобственост, при дял</w:t>
      </w:r>
      <w:r w:rsidR="0078629C" w:rsidRPr="00FA4173">
        <w:rPr>
          <w:rFonts w:ascii="Times New Roman" w:hAnsi="Times New Roman" w:cs="Times New Roman"/>
          <w:sz w:val="24"/>
          <w:szCs w:val="24"/>
          <w:lang w:val="bg-BG" w:eastAsia="bg-BG"/>
        </w:rPr>
        <w:t>,</w:t>
      </w:r>
      <w:r w:rsidR="00A61CF4" w:rsidRPr="00FA4173">
        <w:rPr>
          <w:rFonts w:ascii="Times New Roman" w:hAnsi="Times New Roman" w:cs="Times New Roman"/>
          <w:sz w:val="24"/>
          <w:szCs w:val="24"/>
          <w:lang w:val="bg-BG" w:eastAsia="bg-BG"/>
        </w:rPr>
        <w:t xml:space="preserve"> не по</w:t>
      </w:r>
      <w:r w:rsidR="0078629C" w:rsidRPr="00FA4173">
        <w:rPr>
          <w:rFonts w:ascii="Times New Roman" w:hAnsi="Times New Roman" w:cs="Times New Roman"/>
          <w:sz w:val="24"/>
          <w:szCs w:val="24"/>
          <w:lang w:val="bg-BG" w:eastAsia="bg-BG"/>
        </w:rPr>
        <w:t>-</w:t>
      </w:r>
      <w:r w:rsidR="00A61CF4" w:rsidRPr="00FA4173">
        <w:rPr>
          <w:rFonts w:ascii="Times New Roman" w:hAnsi="Times New Roman" w:cs="Times New Roman"/>
          <w:sz w:val="24"/>
          <w:szCs w:val="24"/>
          <w:lang w:val="bg-BG" w:eastAsia="bg-BG"/>
        </w:rPr>
        <w:t xml:space="preserve">голям от ½ </w:t>
      </w:r>
      <w:proofErr w:type="spellStart"/>
      <w:r w:rsidR="00A61CF4" w:rsidRPr="00FA4173">
        <w:rPr>
          <w:rFonts w:ascii="Times New Roman" w:hAnsi="Times New Roman" w:cs="Times New Roman"/>
          <w:sz w:val="24"/>
          <w:szCs w:val="24"/>
          <w:lang w:val="bg-BG" w:eastAsia="bg-BG"/>
        </w:rPr>
        <w:t>ид</w:t>
      </w:r>
      <w:proofErr w:type="spellEnd"/>
      <w:r w:rsidR="00A61CF4" w:rsidRPr="00FA4173">
        <w:rPr>
          <w:rFonts w:ascii="Times New Roman" w:hAnsi="Times New Roman" w:cs="Times New Roman"/>
          <w:sz w:val="24"/>
          <w:szCs w:val="24"/>
          <w:lang w:val="bg-BG" w:eastAsia="bg-BG"/>
        </w:rPr>
        <w:t>. части от имота.</w:t>
      </w:r>
    </w:p>
    <w:p w14:paraId="2755FC48" w14:textId="1F4472DB" w:rsidR="00C226C5" w:rsidRPr="00FA4173" w:rsidRDefault="00C226C5" w:rsidP="00C226C5">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5. </w:t>
      </w:r>
      <w:r w:rsidRPr="00FA4173">
        <w:rPr>
          <w:rFonts w:ascii="Times New Roman" w:hAnsi="Times New Roman" w:cs="Times New Roman"/>
          <w:sz w:val="24"/>
          <w:szCs w:val="24"/>
          <w:lang w:val="bg-BG"/>
        </w:rPr>
        <w:t>Допълва чл. 4. ал. 2, т. 6.</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787CA051" w14:textId="77777777" w:rsidR="00C226C5" w:rsidRPr="00FA4173" w:rsidRDefault="00C226C5" w:rsidP="0092785C">
      <w:pPr>
        <w:widowControl w:val="0"/>
        <w:adjustRightInd w:val="0"/>
        <w:spacing w:after="0" w:line="240" w:lineRule="auto"/>
        <w:ind w:firstLine="720"/>
        <w:jc w:val="both"/>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b/>
          <w:sz w:val="24"/>
          <w:szCs w:val="24"/>
          <w:lang w:val="bg-BG" w:eastAsia="bg-BG"/>
        </w:rPr>
        <w:t>6.</w:t>
      </w:r>
      <w:r w:rsidRPr="00FA4173">
        <w:rPr>
          <w:rFonts w:ascii="Times New Roman" w:eastAsia="Times New Roman" w:hAnsi="Times New Roman" w:cs="Times New Roman"/>
          <w:sz w:val="24"/>
          <w:szCs w:val="24"/>
          <w:lang w:val="bg-BG" w:eastAsia="bg-BG"/>
        </w:rPr>
        <w:t xml:space="preserve"> общият нетен доход на членовете на </w:t>
      </w:r>
      <w:r w:rsidRPr="00FA4173">
        <w:rPr>
          <w:rFonts w:ascii="Times New Roman" w:eastAsia="Times New Roman" w:hAnsi="Times New Roman" w:cs="Times New Roman"/>
          <w:snapToGrid w:val="0"/>
          <w:sz w:val="24"/>
          <w:szCs w:val="24"/>
          <w:lang w:val="bg-BG"/>
        </w:rPr>
        <w:t>семейството/домакинството</w:t>
      </w:r>
      <w:r w:rsidRPr="00FA4173">
        <w:rPr>
          <w:rFonts w:ascii="Times New Roman" w:eastAsia="Times New Roman" w:hAnsi="Times New Roman" w:cs="Times New Roman"/>
          <w:sz w:val="24"/>
          <w:szCs w:val="24"/>
          <w:lang w:val="bg-BG" w:eastAsia="bg-BG"/>
        </w:rPr>
        <w:t xml:space="preserve"> за предходните 12 месеца, формиран от заплати и пенсии, както и допълнителни доходи от социални помощи и обезщетения, хонорари, търговска и стопанска дейност, отдаване на собствени нежилищни имоти под наем или аренда и др., изчислен по формулата:</w:t>
      </w:r>
    </w:p>
    <w:p w14:paraId="601F4846" w14:textId="77777777" w:rsidR="00C226C5" w:rsidRPr="00FA4173" w:rsidRDefault="00C226C5" w:rsidP="00C226C5">
      <w:pPr>
        <w:widowControl w:val="0"/>
        <w:adjustRightInd w:val="0"/>
        <w:spacing w:after="0" w:line="240" w:lineRule="auto"/>
        <w:jc w:val="both"/>
        <w:textAlignment w:val="baseline"/>
        <w:rPr>
          <w:rFonts w:ascii="Times New Roman" w:eastAsia="Times New Roman" w:hAnsi="Times New Roman" w:cs="Times New Roman"/>
          <w:sz w:val="24"/>
          <w:szCs w:val="24"/>
          <w:lang w:val="bg-BG" w:eastAsia="bg-BG"/>
        </w:rPr>
      </w:pPr>
    </w:p>
    <w:tbl>
      <w:tblPr>
        <w:tblW w:w="0" w:type="auto"/>
        <w:jc w:val="center"/>
        <w:tblLayout w:type="fixed"/>
        <w:tblCellMar>
          <w:left w:w="28" w:type="dxa"/>
          <w:right w:w="28" w:type="dxa"/>
        </w:tblCellMar>
        <w:tblLook w:val="01E0" w:firstRow="1" w:lastRow="1" w:firstColumn="1" w:lastColumn="1" w:noHBand="0" w:noVBand="0"/>
      </w:tblPr>
      <w:tblGrid>
        <w:gridCol w:w="5670"/>
        <w:gridCol w:w="941"/>
        <w:gridCol w:w="1469"/>
      </w:tblGrid>
      <w:tr w:rsidR="00C226C5" w:rsidRPr="00FA4173" w14:paraId="7BE53F73" w14:textId="77777777" w:rsidTr="00C226C5">
        <w:trPr>
          <w:jc w:val="center"/>
        </w:trPr>
        <w:tc>
          <w:tcPr>
            <w:tcW w:w="5670" w:type="dxa"/>
            <w:tcBorders>
              <w:bottom w:val="single" w:sz="8" w:space="0" w:color="auto"/>
            </w:tcBorders>
            <w:vAlign w:val="center"/>
          </w:tcPr>
          <w:p w14:paraId="2B248138"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lastRenderedPageBreak/>
              <w:t xml:space="preserve">общ нетен доход на </w:t>
            </w:r>
            <w:r w:rsidRPr="00FA4173">
              <w:rPr>
                <w:rFonts w:ascii="Times New Roman" w:eastAsia="Times New Roman" w:hAnsi="Times New Roman" w:cs="Times New Roman"/>
                <w:snapToGrid w:val="0"/>
                <w:sz w:val="24"/>
                <w:szCs w:val="24"/>
                <w:lang w:val="bg-BG"/>
              </w:rPr>
              <w:t>семейството/домакинство</w:t>
            </w:r>
            <w:r w:rsidRPr="00FA4173">
              <w:rPr>
                <w:rFonts w:ascii="Times New Roman" w:eastAsia="Times New Roman" w:hAnsi="Times New Roman" w:cs="Times New Roman"/>
                <w:sz w:val="24"/>
                <w:szCs w:val="24"/>
                <w:lang w:val="bg-BG" w:eastAsia="bg-BG"/>
              </w:rPr>
              <w:t>то</w:t>
            </w:r>
          </w:p>
          <w:p w14:paraId="327E0860"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за последните 12 месеца</w:t>
            </w:r>
          </w:p>
        </w:tc>
        <w:tc>
          <w:tcPr>
            <w:tcW w:w="941" w:type="dxa"/>
            <w:vMerge w:val="restart"/>
            <w:tcBorders>
              <w:bottom w:val="single" w:sz="12" w:space="0" w:color="auto"/>
            </w:tcBorders>
            <w:vAlign w:val="center"/>
          </w:tcPr>
          <w:p w14:paraId="28142C35"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p>
          <w:p w14:paraId="28F0C539" w14:textId="77777777" w:rsidR="00C226C5" w:rsidRPr="00FA4173" w:rsidRDefault="00C226C5" w:rsidP="00C226C5">
            <w:pPr>
              <w:widowControl w:val="0"/>
              <w:adjustRightInd w:val="0"/>
              <w:spacing w:after="0" w:line="240" w:lineRule="auto"/>
              <w:jc w:val="right"/>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- 1 МРЗ</w:t>
            </w:r>
          </w:p>
        </w:tc>
        <w:tc>
          <w:tcPr>
            <w:tcW w:w="1469" w:type="dxa"/>
            <w:vAlign w:val="center"/>
          </w:tcPr>
          <w:p w14:paraId="37CAD8A0"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p>
        </w:tc>
      </w:tr>
      <w:tr w:rsidR="00C226C5" w:rsidRPr="00FA4173" w14:paraId="45D19FC5" w14:textId="77777777" w:rsidTr="00C226C5">
        <w:trPr>
          <w:jc w:val="center"/>
        </w:trPr>
        <w:tc>
          <w:tcPr>
            <w:tcW w:w="5670" w:type="dxa"/>
            <w:tcBorders>
              <w:top w:val="single" w:sz="8" w:space="0" w:color="auto"/>
              <w:bottom w:val="single" w:sz="12" w:space="0" w:color="auto"/>
            </w:tcBorders>
            <w:vAlign w:val="center"/>
          </w:tcPr>
          <w:p w14:paraId="24C00A00"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12</w:t>
            </w:r>
          </w:p>
        </w:tc>
        <w:tc>
          <w:tcPr>
            <w:tcW w:w="941" w:type="dxa"/>
            <w:vMerge/>
            <w:tcBorders>
              <w:top w:val="single" w:sz="4" w:space="0" w:color="auto"/>
              <w:bottom w:val="single" w:sz="12" w:space="0" w:color="auto"/>
            </w:tcBorders>
            <w:vAlign w:val="center"/>
          </w:tcPr>
          <w:p w14:paraId="764C7923"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p>
        </w:tc>
        <w:tc>
          <w:tcPr>
            <w:tcW w:w="1469" w:type="dxa"/>
            <w:vMerge w:val="restart"/>
            <w:vAlign w:val="center"/>
          </w:tcPr>
          <w:p w14:paraId="6ED03D6E"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&lt; 1 МРЗ,</w:t>
            </w:r>
          </w:p>
        </w:tc>
      </w:tr>
      <w:tr w:rsidR="00C226C5" w:rsidRPr="00FA4173" w14:paraId="16BC20B7" w14:textId="77777777" w:rsidTr="00C226C5">
        <w:trPr>
          <w:jc w:val="center"/>
        </w:trPr>
        <w:tc>
          <w:tcPr>
            <w:tcW w:w="6611" w:type="dxa"/>
            <w:gridSpan w:val="2"/>
            <w:vAlign w:val="center"/>
          </w:tcPr>
          <w:p w14:paraId="15EB1752"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 xml:space="preserve">брой членове на </w:t>
            </w:r>
            <w:r w:rsidRPr="00FA4173">
              <w:rPr>
                <w:rFonts w:ascii="Times New Roman" w:eastAsia="Times New Roman" w:hAnsi="Times New Roman" w:cs="Times New Roman"/>
                <w:snapToGrid w:val="0"/>
                <w:sz w:val="24"/>
                <w:szCs w:val="24"/>
                <w:lang w:val="bg-BG"/>
              </w:rPr>
              <w:t>семейството/домакинството</w:t>
            </w:r>
          </w:p>
        </w:tc>
        <w:tc>
          <w:tcPr>
            <w:tcW w:w="1469" w:type="dxa"/>
            <w:vMerge/>
            <w:vAlign w:val="center"/>
          </w:tcPr>
          <w:p w14:paraId="76EA5497"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p>
        </w:tc>
      </w:tr>
    </w:tbl>
    <w:p w14:paraId="4A3FC9B2" w14:textId="77777777" w:rsidR="00C226C5" w:rsidRPr="00FA4173" w:rsidRDefault="00C226C5" w:rsidP="00C226C5">
      <w:pPr>
        <w:widowControl w:val="0"/>
        <w:adjustRightInd w:val="0"/>
        <w:spacing w:after="0" w:line="240" w:lineRule="auto"/>
        <w:jc w:val="center"/>
        <w:textAlignment w:val="baseline"/>
        <w:rPr>
          <w:rFonts w:ascii="Times New Roman" w:eastAsia="Times New Roman" w:hAnsi="Times New Roman" w:cs="Times New Roman"/>
          <w:sz w:val="24"/>
          <w:szCs w:val="24"/>
          <w:lang w:val="bg-BG" w:eastAsia="bg-BG"/>
        </w:rPr>
      </w:pPr>
    </w:p>
    <w:p w14:paraId="0C299ADE" w14:textId="77777777" w:rsidR="00C226C5" w:rsidRPr="00FA4173" w:rsidRDefault="00C226C5" w:rsidP="00C226C5">
      <w:pPr>
        <w:widowControl w:val="0"/>
        <w:adjustRightInd w:val="0"/>
        <w:spacing w:after="0" w:line="240" w:lineRule="auto"/>
        <w:jc w:val="both"/>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ab/>
        <w:t>където МРЗ - минимална работна заплата,</w:t>
      </w:r>
    </w:p>
    <w:p w14:paraId="3326EB06" w14:textId="77777777" w:rsidR="00C226C5" w:rsidRPr="00FA4173" w:rsidRDefault="00C226C5" w:rsidP="00C226C5">
      <w:pPr>
        <w:widowControl w:val="0"/>
        <w:adjustRightInd w:val="0"/>
        <w:spacing w:after="0" w:line="240" w:lineRule="auto"/>
        <w:jc w:val="both"/>
        <w:textAlignment w:val="baseline"/>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е под размера на минималната работна заплата, определена за страната, към датата на разглеждане на подадените документи от Комисията по чл. 7, ал. 1;</w:t>
      </w:r>
    </w:p>
    <w:p w14:paraId="18F3777C" w14:textId="30AD2531" w:rsidR="00C226C5" w:rsidRPr="00FA4173" w:rsidRDefault="00C226C5" w:rsidP="00C226C5">
      <w:pPr>
        <w:tabs>
          <w:tab w:val="left" w:pos="630"/>
        </w:tabs>
        <w:spacing w:after="0" w:line="240"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6. </w:t>
      </w:r>
      <w:r w:rsidRPr="00FA4173">
        <w:rPr>
          <w:rFonts w:ascii="Times New Roman" w:hAnsi="Times New Roman" w:cs="Times New Roman"/>
          <w:sz w:val="24"/>
          <w:szCs w:val="24"/>
          <w:lang w:val="bg-BG"/>
        </w:rPr>
        <w:t>Отменя чл. 4. ал. 2, т. 10.</w:t>
      </w:r>
    </w:p>
    <w:p w14:paraId="6A4348A7" w14:textId="70D6304E" w:rsidR="00C226C5" w:rsidRPr="00FA4173" w:rsidRDefault="00C226C5" w:rsidP="00C226C5">
      <w:pPr>
        <w:tabs>
          <w:tab w:val="left" w:pos="630"/>
        </w:tabs>
        <w:spacing w:after="0" w:line="240"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7. </w:t>
      </w:r>
      <w:r w:rsidRPr="00FA4173">
        <w:rPr>
          <w:rFonts w:ascii="Times New Roman" w:hAnsi="Times New Roman" w:cs="Times New Roman"/>
          <w:sz w:val="24"/>
          <w:szCs w:val="24"/>
          <w:lang w:val="bg-BG"/>
        </w:rPr>
        <w:t>Отменя чл. 4. ал. 2, т. 12.</w:t>
      </w:r>
    </w:p>
    <w:p w14:paraId="62198355" w14:textId="226AE4D2" w:rsidR="00C226C5" w:rsidRPr="00FA4173" w:rsidRDefault="00C226C5" w:rsidP="00C226C5">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8. </w:t>
      </w:r>
      <w:r w:rsidR="0092785C" w:rsidRPr="00FA4173">
        <w:rPr>
          <w:rFonts w:ascii="Times New Roman" w:hAnsi="Times New Roman" w:cs="Times New Roman"/>
          <w:sz w:val="24"/>
          <w:szCs w:val="24"/>
          <w:lang w:val="bg-BG"/>
        </w:rPr>
        <w:t>Създава</w:t>
      </w:r>
      <w:r w:rsidRPr="00FA4173">
        <w:rPr>
          <w:rFonts w:ascii="Times New Roman" w:hAnsi="Times New Roman" w:cs="Times New Roman"/>
          <w:sz w:val="24"/>
          <w:szCs w:val="24"/>
          <w:lang w:val="bg-BG"/>
        </w:rPr>
        <w:t xml:space="preserve"> нова т. 14 към</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чл. 4. ал. 2.</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0F9A970F" w14:textId="7FF68985" w:rsidR="00C226C5" w:rsidRPr="00FA4173" w:rsidRDefault="00C226C5" w:rsidP="0092785C">
      <w:pPr>
        <w:spacing w:after="0" w:line="240" w:lineRule="auto"/>
        <w:ind w:firstLine="720"/>
        <w:jc w:val="both"/>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eastAsia="bg-BG"/>
        </w:rPr>
        <w:t>14</w:t>
      </w:r>
      <w:r w:rsidRPr="00FA4173">
        <w:rPr>
          <w:rFonts w:ascii="Times New Roman" w:eastAsia="Times New Roman" w:hAnsi="Times New Roman" w:cs="Times New Roman"/>
          <w:sz w:val="24"/>
          <w:szCs w:val="24"/>
          <w:lang w:val="bg-BG" w:eastAsia="bg-BG"/>
        </w:rPr>
        <w:t>. При надвишаване на дохода, определен по реда на т. 6 от настоящата алинея</w:t>
      </w:r>
      <w:r w:rsidR="0078629C" w:rsidRPr="00FA4173">
        <w:rPr>
          <w:rFonts w:ascii="Times New Roman" w:eastAsia="Times New Roman" w:hAnsi="Times New Roman" w:cs="Times New Roman"/>
          <w:sz w:val="24"/>
          <w:szCs w:val="24"/>
          <w:lang w:val="bg-BG" w:eastAsia="bg-BG"/>
        </w:rPr>
        <w:t>,</w:t>
      </w:r>
      <w:r w:rsidRPr="00FA4173">
        <w:rPr>
          <w:rFonts w:ascii="Times New Roman" w:eastAsia="Times New Roman" w:hAnsi="Times New Roman" w:cs="Times New Roman"/>
          <w:sz w:val="24"/>
          <w:szCs w:val="24"/>
          <w:lang w:val="bg-BG" w:eastAsia="bg-BG"/>
        </w:rPr>
        <w:t xml:space="preserve"> се прилага чл. 45а, ал. 3 от ЗОС</w:t>
      </w:r>
      <w:r w:rsidRPr="00FA4173">
        <w:rPr>
          <w:rFonts w:ascii="Times New Roman" w:eastAsia="Times New Roman" w:hAnsi="Times New Roman" w:cs="Times New Roman"/>
          <w:sz w:val="24"/>
          <w:szCs w:val="24"/>
          <w:lang w:eastAsia="bg-BG"/>
        </w:rPr>
        <w:t xml:space="preserve">, </w:t>
      </w:r>
      <w:r w:rsidRPr="00FA4173">
        <w:rPr>
          <w:rFonts w:ascii="Times New Roman" w:eastAsia="Times New Roman" w:hAnsi="Times New Roman" w:cs="Times New Roman"/>
          <w:sz w:val="24"/>
          <w:szCs w:val="24"/>
          <w:lang w:val="bg-BG" w:eastAsia="bg-BG"/>
        </w:rPr>
        <w:t>съгласно условията и реда по настоящата наредба.</w:t>
      </w:r>
    </w:p>
    <w:p w14:paraId="681A6992" w14:textId="3006AA9B" w:rsidR="00C226C5" w:rsidRPr="00FA4173" w:rsidRDefault="00C226C5" w:rsidP="00C226C5">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9. </w:t>
      </w:r>
      <w:r w:rsidRPr="00FA4173">
        <w:rPr>
          <w:rFonts w:ascii="Times New Roman" w:hAnsi="Times New Roman" w:cs="Times New Roman"/>
          <w:sz w:val="24"/>
          <w:szCs w:val="24"/>
          <w:lang w:val="bg-BG"/>
        </w:rPr>
        <w:t>Допълва чл. 4. ал. 4.</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382C5E3E" w14:textId="0ACBB662" w:rsidR="00C226C5" w:rsidRPr="00FA4173" w:rsidRDefault="00C226C5"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eastAsia="bg-BG"/>
        </w:rPr>
        <w:t xml:space="preserve">(4) </w:t>
      </w:r>
      <w:r w:rsidRPr="00FA4173">
        <w:rPr>
          <w:rFonts w:ascii="Times New Roman" w:eastAsia="Times New Roman" w:hAnsi="Times New Roman" w:cs="Times New Roman"/>
          <w:sz w:val="24"/>
          <w:szCs w:val="24"/>
          <w:lang w:val="bg-BG"/>
        </w:rPr>
        <w:t>/</w:t>
      </w:r>
      <w:r w:rsidRPr="00FA4173">
        <w:rPr>
          <w:rFonts w:ascii="Times New Roman" w:eastAsia="Times New Roman" w:hAnsi="Times New Roman" w:cs="Times New Roman"/>
          <w:i/>
          <w:sz w:val="24"/>
          <w:szCs w:val="24"/>
          <w:lang w:val="bg-BG"/>
        </w:rPr>
        <w:t xml:space="preserve">изм. с Решение № 18/28.01.2021 г./ </w:t>
      </w:r>
      <w:r w:rsidRPr="00FA4173">
        <w:rPr>
          <w:rFonts w:ascii="Times New Roman" w:eastAsia="Times New Roman" w:hAnsi="Times New Roman" w:cs="Times New Roman"/>
          <w:sz w:val="24"/>
          <w:szCs w:val="24"/>
          <w:lang w:val="bg-BG"/>
        </w:rPr>
        <w:t xml:space="preserve">Общинска администрация се снабдява по служебен път с необходимите документи по предходната алинея, до които има предоставен безплатен и свободен достъп чрез средата за </w:t>
      </w:r>
      <w:proofErr w:type="spellStart"/>
      <w:r w:rsidRPr="00FA4173">
        <w:rPr>
          <w:rFonts w:ascii="Times New Roman" w:eastAsia="Times New Roman" w:hAnsi="Times New Roman" w:cs="Times New Roman"/>
          <w:sz w:val="24"/>
          <w:szCs w:val="24"/>
          <w:lang w:val="bg-BG"/>
        </w:rPr>
        <w:t>междурегистров</w:t>
      </w:r>
      <w:proofErr w:type="spellEnd"/>
      <w:r w:rsidRPr="00FA4173">
        <w:rPr>
          <w:rFonts w:ascii="Times New Roman" w:eastAsia="Times New Roman" w:hAnsi="Times New Roman" w:cs="Times New Roman"/>
          <w:sz w:val="24"/>
          <w:szCs w:val="24"/>
          <w:lang w:val="bg-BG"/>
        </w:rPr>
        <w:t xml:space="preserve"> обмен </w:t>
      </w:r>
      <w:proofErr w:type="spellStart"/>
      <w:r w:rsidRPr="00FA4173">
        <w:rPr>
          <w:rFonts w:ascii="Times New Roman" w:eastAsia="Times New Roman" w:hAnsi="Times New Roman" w:cs="Times New Roman"/>
          <w:sz w:val="24"/>
          <w:szCs w:val="24"/>
          <w:lang w:val="bg-BG"/>
        </w:rPr>
        <w:t>RegiX</w:t>
      </w:r>
      <w:proofErr w:type="spellEnd"/>
      <w:r w:rsidRPr="00FA4173">
        <w:rPr>
          <w:rFonts w:ascii="Times New Roman" w:eastAsia="Times New Roman" w:hAnsi="Times New Roman" w:cs="Times New Roman"/>
          <w:sz w:val="24"/>
          <w:szCs w:val="24"/>
        </w:rPr>
        <w:t xml:space="preserve"> </w:t>
      </w:r>
      <w:r w:rsidRPr="00FA4173">
        <w:rPr>
          <w:rFonts w:ascii="Times New Roman" w:eastAsia="Times New Roman" w:hAnsi="Times New Roman" w:cs="Times New Roman"/>
          <w:sz w:val="24"/>
          <w:szCs w:val="24"/>
          <w:lang w:val="bg-BG"/>
        </w:rPr>
        <w:t>или чрез друг регистър</w:t>
      </w:r>
      <w:r w:rsidR="0078629C" w:rsidRPr="00FA4173">
        <w:rPr>
          <w:rFonts w:ascii="Times New Roman" w:eastAsia="Times New Roman" w:hAnsi="Times New Roman" w:cs="Times New Roman"/>
          <w:sz w:val="24"/>
          <w:szCs w:val="24"/>
          <w:lang w:val="bg-BG"/>
        </w:rPr>
        <w:t>,</w:t>
      </w:r>
      <w:r w:rsidRPr="00FA4173">
        <w:rPr>
          <w:rFonts w:ascii="Times New Roman" w:eastAsia="Times New Roman" w:hAnsi="Times New Roman" w:cs="Times New Roman"/>
          <w:sz w:val="24"/>
          <w:szCs w:val="24"/>
          <w:lang w:val="bg-BG"/>
        </w:rPr>
        <w:t xml:space="preserve"> до който има достъп. Същото се отразява в образеца на искането за предоставяне на услугата.</w:t>
      </w:r>
    </w:p>
    <w:p w14:paraId="35E75104" w14:textId="6C12C143" w:rsidR="006A79BC" w:rsidRPr="00FA4173" w:rsidRDefault="00596DCB" w:rsidP="006A79BC">
      <w:pPr>
        <w:tabs>
          <w:tab w:val="left" w:pos="630"/>
        </w:tabs>
        <w:spacing w:after="0" w:line="276" w:lineRule="auto"/>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10</w:t>
      </w:r>
      <w:r w:rsidR="00C226C5" w:rsidRPr="00FA4173">
        <w:rPr>
          <w:rFonts w:ascii="Times New Roman" w:hAnsi="Times New Roman" w:cs="Times New Roman"/>
          <w:b/>
          <w:sz w:val="24"/>
          <w:szCs w:val="24"/>
          <w:lang w:val="bg-BG"/>
        </w:rPr>
        <w:t xml:space="preserve">. </w:t>
      </w:r>
      <w:r w:rsidR="0092785C" w:rsidRPr="00FA4173">
        <w:rPr>
          <w:rFonts w:ascii="Times New Roman" w:hAnsi="Times New Roman" w:cs="Times New Roman"/>
          <w:sz w:val="24"/>
          <w:szCs w:val="24"/>
          <w:lang w:val="bg-BG"/>
        </w:rPr>
        <w:t>Създава</w:t>
      </w:r>
      <w:r w:rsidR="00C226C5" w:rsidRPr="00FA4173">
        <w:rPr>
          <w:rFonts w:ascii="Times New Roman" w:hAnsi="Times New Roman" w:cs="Times New Roman"/>
          <w:sz w:val="24"/>
          <w:szCs w:val="24"/>
          <w:lang w:val="bg-BG"/>
        </w:rPr>
        <w:t xml:space="preserve"> нова т. 14 към</w:t>
      </w:r>
      <w:r w:rsidR="00C226C5" w:rsidRPr="00FA4173">
        <w:rPr>
          <w:rFonts w:ascii="Times New Roman" w:hAnsi="Times New Roman" w:cs="Times New Roman"/>
          <w:b/>
          <w:sz w:val="24"/>
          <w:szCs w:val="24"/>
          <w:lang w:val="bg-BG"/>
        </w:rPr>
        <w:t xml:space="preserve"> </w:t>
      </w:r>
      <w:r w:rsidR="006A79BC" w:rsidRPr="00FA4173">
        <w:rPr>
          <w:rFonts w:ascii="Times New Roman" w:hAnsi="Times New Roman" w:cs="Times New Roman"/>
          <w:sz w:val="24"/>
          <w:szCs w:val="24"/>
          <w:lang w:val="bg-BG"/>
        </w:rPr>
        <w:t>чл. 4, ал. 2</w:t>
      </w:r>
      <w:r w:rsidR="0078629C" w:rsidRPr="00FA4173">
        <w:rPr>
          <w:rFonts w:ascii="Times New Roman" w:hAnsi="Times New Roman" w:cs="Times New Roman"/>
          <w:sz w:val="24"/>
          <w:szCs w:val="24"/>
          <w:lang w:val="bg-BG"/>
        </w:rPr>
        <w:t>,</w:t>
      </w:r>
      <w:r w:rsidR="00C226C5" w:rsidRPr="00FA4173">
        <w:rPr>
          <w:rFonts w:ascii="Times New Roman" w:hAnsi="Times New Roman" w:cs="Times New Roman"/>
          <w:sz w:val="24"/>
          <w:szCs w:val="24"/>
          <w:lang w:val="bg-BG"/>
        </w:rPr>
        <w:t xml:space="preserve"> както следва:</w:t>
      </w:r>
    </w:p>
    <w:p w14:paraId="6657F2B3" w14:textId="030C5D43" w:rsidR="006A79BC" w:rsidRPr="00FA4173" w:rsidRDefault="0092785C" w:rsidP="006A79BC">
      <w:pPr>
        <w:tabs>
          <w:tab w:val="left" w:pos="630"/>
        </w:tabs>
        <w:spacing w:after="0" w:line="276" w:lineRule="auto"/>
        <w:jc w:val="both"/>
        <w:rPr>
          <w:rFonts w:ascii="Times New Roman" w:hAnsi="Times New Roman" w:cs="Times New Roman"/>
          <w:sz w:val="24"/>
          <w:szCs w:val="24"/>
          <w:lang w:val="bg-BG"/>
        </w:rPr>
      </w:pPr>
      <w:r w:rsidRPr="00FA4173">
        <w:rPr>
          <w:rFonts w:ascii="Times New Roman" w:eastAsia="Times New Roman" w:hAnsi="Times New Roman" w:cs="Times New Roman"/>
          <w:b/>
          <w:sz w:val="24"/>
          <w:szCs w:val="24"/>
          <w:lang w:val="bg-BG" w:eastAsia="bg-BG"/>
        </w:rPr>
        <w:tab/>
      </w:r>
      <w:r w:rsidR="006A79BC" w:rsidRPr="00FA4173">
        <w:rPr>
          <w:rFonts w:ascii="Times New Roman" w:eastAsia="Times New Roman" w:hAnsi="Times New Roman" w:cs="Times New Roman"/>
          <w:b/>
          <w:sz w:val="24"/>
          <w:szCs w:val="24"/>
          <w:lang w:val="bg-BG" w:eastAsia="bg-BG"/>
        </w:rPr>
        <w:t>14</w:t>
      </w:r>
      <w:r w:rsidR="006A79BC" w:rsidRPr="00FA4173">
        <w:rPr>
          <w:rFonts w:ascii="Times New Roman" w:eastAsia="Times New Roman" w:hAnsi="Times New Roman" w:cs="Times New Roman"/>
          <w:sz w:val="24"/>
          <w:szCs w:val="24"/>
          <w:lang w:val="bg-BG" w:eastAsia="bg-BG"/>
        </w:rPr>
        <w:t>. При надвишаване на дохода, определен по реда на т. 6 от настоящата алинея се прилага чл. 45а, ал. 3 от ЗОС</w:t>
      </w:r>
      <w:r w:rsidR="006A79BC" w:rsidRPr="00FA4173">
        <w:rPr>
          <w:rFonts w:ascii="Times New Roman" w:eastAsia="Times New Roman" w:hAnsi="Times New Roman" w:cs="Times New Roman"/>
          <w:sz w:val="24"/>
          <w:szCs w:val="24"/>
          <w:lang w:eastAsia="bg-BG"/>
        </w:rPr>
        <w:t xml:space="preserve">, </w:t>
      </w:r>
      <w:r w:rsidR="006A79BC" w:rsidRPr="00FA4173">
        <w:rPr>
          <w:rFonts w:ascii="Times New Roman" w:eastAsia="Times New Roman" w:hAnsi="Times New Roman" w:cs="Times New Roman"/>
          <w:sz w:val="24"/>
          <w:szCs w:val="24"/>
          <w:lang w:val="bg-BG" w:eastAsia="bg-BG"/>
        </w:rPr>
        <w:t>съгласно условията и реда по настоящата наредба.</w:t>
      </w:r>
    </w:p>
    <w:p w14:paraId="09463B27" w14:textId="74CB89A7" w:rsidR="006A79BC" w:rsidRPr="00FA4173" w:rsidRDefault="006A79BC" w:rsidP="00C226C5">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 xml:space="preserve">11. </w:t>
      </w:r>
      <w:r w:rsidR="0092785C" w:rsidRPr="00FA4173">
        <w:rPr>
          <w:rFonts w:ascii="Times New Roman" w:hAnsi="Times New Roman" w:cs="Times New Roman"/>
          <w:sz w:val="24"/>
          <w:szCs w:val="24"/>
          <w:lang w:val="bg-BG"/>
        </w:rPr>
        <w:t>Създава</w:t>
      </w:r>
      <w:r w:rsidRPr="00FA4173">
        <w:rPr>
          <w:rFonts w:ascii="Times New Roman" w:hAnsi="Times New Roman" w:cs="Times New Roman"/>
          <w:sz w:val="24"/>
          <w:szCs w:val="24"/>
          <w:lang w:val="bg-BG"/>
        </w:rPr>
        <w:t xml:space="preserve"> нова ал. 5 към чл. 4, както следва:</w:t>
      </w:r>
    </w:p>
    <w:p w14:paraId="6DB8BAFA" w14:textId="57CA4DDA" w:rsidR="00C226C5" w:rsidRPr="00FA4173" w:rsidRDefault="00C226C5"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(5)</w:t>
      </w:r>
      <w:r w:rsidRPr="00FA4173">
        <w:rPr>
          <w:rFonts w:ascii="Times New Roman" w:eastAsia="Times New Roman" w:hAnsi="Times New Roman" w:cs="Times New Roman"/>
          <w:sz w:val="24"/>
          <w:szCs w:val="24"/>
          <w:lang w:val="bg-BG"/>
        </w:rPr>
        <w:t xml:space="preserve"> В случаите</w:t>
      </w:r>
      <w:r w:rsidR="0078629C" w:rsidRPr="00FA4173">
        <w:rPr>
          <w:rFonts w:ascii="Times New Roman" w:eastAsia="Times New Roman" w:hAnsi="Times New Roman" w:cs="Times New Roman"/>
          <w:sz w:val="24"/>
          <w:szCs w:val="24"/>
          <w:lang w:val="bg-BG"/>
        </w:rPr>
        <w:t>,</w:t>
      </w:r>
      <w:r w:rsidRPr="00FA4173">
        <w:rPr>
          <w:rFonts w:ascii="Times New Roman" w:eastAsia="Times New Roman" w:hAnsi="Times New Roman" w:cs="Times New Roman"/>
          <w:sz w:val="24"/>
          <w:szCs w:val="24"/>
          <w:lang w:val="bg-BG"/>
        </w:rPr>
        <w:t xml:space="preserve"> когато кандидатстващите отговарят на всички условия</w:t>
      </w:r>
      <w:r w:rsidR="0078629C" w:rsidRPr="00FA4173">
        <w:rPr>
          <w:rFonts w:ascii="Times New Roman" w:eastAsia="Times New Roman" w:hAnsi="Times New Roman" w:cs="Times New Roman"/>
          <w:sz w:val="24"/>
          <w:szCs w:val="24"/>
          <w:lang w:val="bg-BG"/>
        </w:rPr>
        <w:t>,</w:t>
      </w:r>
      <w:r w:rsidRPr="00FA4173">
        <w:rPr>
          <w:rFonts w:ascii="Times New Roman" w:eastAsia="Times New Roman" w:hAnsi="Times New Roman" w:cs="Times New Roman"/>
          <w:sz w:val="24"/>
          <w:szCs w:val="24"/>
          <w:lang w:val="bg-BG"/>
        </w:rPr>
        <w:t xml:space="preserve"> определени в чл. 4, ал. 2, с изключение на т. 6 от същата алинея, могат да бъдат настанени в общински жилища по пазарни цени. Пазарните цени се определят от оценители, отговарящи на закона за независимите оценители. </w:t>
      </w:r>
    </w:p>
    <w:p w14:paraId="4B8703DB" w14:textId="1FB003E9" w:rsidR="00C226C5" w:rsidRPr="00FA4173" w:rsidRDefault="00596DCB" w:rsidP="00C226C5">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11</w:t>
      </w:r>
      <w:r w:rsidR="00C226C5" w:rsidRPr="00FA4173">
        <w:rPr>
          <w:rFonts w:ascii="Times New Roman" w:hAnsi="Times New Roman" w:cs="Times New Roman"/>
          <w:b/>
          <w:sz w:val="24"/>
          <w:szCs w:val="24"/>
          <w:lang w:val="bg-BG"/>
        </w:rPr>
        <w:t xml:space="preserve">. </w:t>
      </w:r>
      <w:r w:rsidR="00C226C5" w:rsidRPr="00FA4173">
        <w:rPr>
          <w:rFonts w:ascii="Times New Roman" w:hAnsi="Times New Roman" w:cs="Times New Roman"/>
          <w:sz w:val="24"/>
          <w:szCs w:val="24"/>
          <w:lang w:val="bg-BG"/>
        </w:rPr>
        <w:t>Изменя и допълва чл. 12. ал. 2.</w:t>
      </w:r>
      <w:r w:rsidR="0078629C" w:rsidRPr="00FA4173">
        <w:rPr>
          <w:rFonts w:ascii="Times New Roman" w:hAnsi="Times New Roman" w:cs="Times New Roman"/>
          <w:sz w:val="24"/>
          <w:szCs w:val="24"/>
          <w:lang w:val="bg-BG"/>
        </w:rPr>
        <w:t>,</w:t>
      </w:r>
      <w:r w:rsidR="00C226C5" w:rsidRPr="00FA4173">
        <w:rPr>
          <w:rFonts w:ascii="Times New Roman" w:hAnsi="Times New Roman" w:cs="Times New Roman"/>
          <w:sz w:val="24"/>
          <w:szCs w:val="24"/>
          <w:lang w:val="bg-BG"/>
        </w:rPr>
        <w:t xml:space="preserve"> както следва:</w:t>
      </w:r>
    </w:p>
    <w:p w14:paraId="79212F38" w14:textId="327679AF" w:rsidR="00536292" w:rsidRPr="00FA4173" w:rsidRDefault="00C226C5" w:rsidP="0092785C">
      <w:pPr>
        <w:spacing w:after="0" w:line="240" w:lineRule="auto"/>
        <w:ind w:firstLine="720"/>
        <w:jc w:val="both"/>
        <w:rPr>
          <w:rFonts w:ascii="Times New Roman" w:eastAsia="Calibri" w:hAnsi="Times New Roman" w:cs="Times New Roman"/>
          <w:sz w:val="24"/>
          <w:szCs w:val="24"/>
          <w:lang w:val="bg-BG" w:eastAsia="bg-BG"/>
        </w:rPr>
      </w:pPr>
      <w:r w:rsidRPr="00FA4173">
        <w:rPr>
          <w:rFonts w:ascii="Times New Roman" w:eastAsia="Calibri" w:hAnsi="Times New Roman" w:cs="Times New Roman"/>
          <w:b/>
          <w:sz w:val="24"/>
          <w:szCs w:val="24"/>
          <w:lang w:val="bg-BG" w:eastAsia="bg-BG"/>
        </w:rPr>
        <w:t>(2)</w:t>
      </w:r>
      <w:r w:rsidRPr="00FA4173">
        <w:rPr>
          <w:rFonts w:ascii="Times New Roman" w:eastAsia="Calibri" w:hAnsi="Times New Roman" w:cs="Times New Roman"/>
          <w:sz w:val="24"/>
          <w:szCs w:val="24"/>
          <w:lang w:val="bg-BG" w:eastAsia="bg-BG"/>
        </w:rPr>
        <w:t xml:space="preserve"> С утвърдения от </w:t>
      </w:r>
      <w:r w:rsidR="00815BA3" w:rsidRPr="00FA4173">
        <w:rPr>
          <w:rFonts w:ascii="Times New Roman" w:eastAsia="Calibri" w:hAnsi="Times New Roman" w:cs="Times New Roman"/>
          <w:sz w:val="24"/>
          <w:szCs w:val="24"/>
          <w:lang w:val="bg-BG" w:eastAsia="bg-BG"/>
        </w:rPr>
        <w:t>к</w:t>
      </w:r>
      <w:r w:rsidRPr="00FA4173">
        <w:rPr>
          <w:rFonts w:ascii="Times New Roman" w:eastAsia="Calibri" w:hAnsi="Times New Roman" w:cs="Times New Roman"/>
          <w:sz w:val="24"/>
          <w:szCs w:val="24"/>
          <w:lang w:val="bg-BG" w:eastAsia="bg-BG"/>
        </w:rPr>
        <w:t>мета на Общината Протокол на комисия</w:t>
      </w:r>
      <w:r w:rsidR="0078629C" w:rsidRPr="00FA4173">
        <w:rPr>
          <w:rFonts w:ascii="Times New Roman" w:eastAsia="Calibri" w:hAnsi="Times New Roman" w:cs="Times New Roman"/>
          <w:sz w:val="24"/>
          <w:szCs w:val="24"/>
          <w:lang w:val="bg-BG" w:eastAsia="bg-BG"/>
        </w:rPr>
        <w:t>та</w:t>
      </w:r>
      <w:r w:rsidRPr="00FA4173">
        <w:rPr>
          <w:rFonts w:ascii="Times New Roman" w:eastAsia="Calibri" w:hAnsi="Times New Roman" w:cs="Times New Roman"/>
          <w:sz w:val="24"/>
          <w:szCs w:val="24"/>
          <w:lang w:val="bg-BG" w:eastAsia="bg-BG"/>
        </w:rPr>
        <w:t xml:space="preserve"> по чл. 7, ал. 1 от тази Наредба се пристъпва към настаняване на лицата, семействата и домакинствата, в зависимост от свободните жилища.</w:t>
      </w:r>
    </w:p>
    <w:p w14:paraId="45CF9FB2" w14:textId="21A4E51C" w:rsidR="00C226C5" w:rsidRPr="00FA4173" w:rsidRDefault="00C226C5" w:rsidP="00C226C5">
      <w:pPr>
        <w:tabs>
          <w:tab w:val="left" w:pos="630"/>
        </w:tabs>
        <w:spacing w:after="0" w:line="240"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2</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 xml:space="preserve">Отменя </w:t>
      </w:r>
      <w:r w:rsidR="00F44CF4" w:rsidRPr="00FA4173">
        <w:rPr>
          <w:rFonts w:ascii="Times New Roman" w:hAnsi="Times New Roman" w:cs="Times New Roman"/>
          <w:sz w:val="24"/>
          <w:szCs w:val="24"/>
          <w:lang w:val="bg-BG"/>
        </w:rPr>
        <w:t>чл. 12. ал. 3, ал</w:t>
      </w:r>
      <w:r w:rsidRPr="00FA4173">
        <w:rPr>
          <w:rFonts w:ascii="Times New Roman" w:hAnsi="Times New Roman" w:cs="Times New Roman"/>
          <w:sz w:val="24"/>
          <w:szCs w:val="24"/>
          <w:lang w:val="bg-BG"/>
        </w:rPr>
        <w:t>.</w:t>
      </w:r>
      <w:r w:rsidR="00F44CF4" w:rsidRPr="00FA4173">
        <w:rPr>
          <w:rFonts w:ascii="Times New Roman" w:hAnsi="Times New Roman" w:cs="Times New Roman"/>
          <w:sz w:val="24"/>
          <w:szCs w:val="24"/>
          <w:lang w:val="bg-BG"/>
        </w:rPr>
        <w:t xml:space="preserve"> 4 и ал. 5.</w:t>
      </w:r>
    </w:p>
    <w:p w14:paraId="157C2BCA" w14:textId="793F1CE4" w:rsidR="00F44CF4" w:rsidRPr="00FA4173" w:rsidRDefault="00F44CF4" w:rsidP="00F44CF4">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3</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Изменя и допълва чл. 13. ал. 1.</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4C205009" w14:textId="2A0BA7B1" w:rsidR="00F44CF4" w:rsidRPr="00FA4173" w:rsidRDefault="00F44CF4"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(1)</w:t>
      </w:r>
      <w:r w:rsidRPr="00FA4173">
        <w:rPr>
          <w:rFonts w:ascii="Times New Roman" w:eastAsia="Times New Roman" w:hAnsi="Times New Roman" w:cs="Times New Roman"/>
          <w:sz w:val="24"/>
          <w:szCs w:val="24"/>
          <w:lang w:val="bg-BG"/>
        </w:rPr>
        <w:t xml:space="preserve"> Жилищата за настаняване на лицата се определят по нормите за жилищно задоволяване, установени в чл. 3.</w:t>
      </w:r>
    </w:p>
    <w:p w14:paraId="014C8764" w14:textId="273F1CF0" w:rsidR="00C226C5" w:rsidRPr="00FA4173" w:rsidRDefault="00F44CF4" w:rsidP="00B8446C">
      <w:pPr>
        <w:spacing w:after="0" w:line="240" w:lineRule="auto"/>
        <w:jc w:val="both"/>
        <w:rPr>
          <w:rFonts w:ascii="Times New Roman" w:eastAsia="Calibri" w:hAnsi="Times New Roman" w:cs="Times New Roman"/>
          <w:sz w:val="24"/>
          <w:szCs w:val="24"/>
          <w:lang w:val="bg-BG" w:eastAsia="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4</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Отменя чл. 13.</w:t>
      </w:r>
      <w:r w:rsidR="00815BA3"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ал. 2.</w:t>
      </w:r>
    </w:p>
    <w:p w14:paraId="2F6C50FC" w14:textId="036E10BC" w:rsidR="00F44CF4" w:rsidRPr="00FA4173" w:rsidRDefault="00F44CF4" w:rsidP="00F44CF4">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5</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Изменя и допълва чл. 13.</w:t>
      </w:r>
      <w:r w:rsidR="00815BA3"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ал. 3.</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1703D0F5" w14:textId="3FCB8A46" w:rsidR="00C226C5" w:rsidRPr="00FA4173" w:rsidRDefault="00F44CF4" w:rsidP="0092785C">
      <w:pPr>
        <w:spacing w:after="0" w:line="240" w:lineRule="auto"/>
        <w:ind w:firstLine="720"/>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(3)</w:t>
      </w:r>
      <w:r w:rsidRPr="00FA4173">
        <w:rPr>
          <w:rFonts w:ascii="Times New Roman" w:hAnsi="Times New Roman" w:cs="Times New Roman"/>
          <w:sz w:val="24"/>
          <w:szCs w:val="24"/>
          <w:lang w:val="bg-BG"/>
        </w:rPr>
        <w:t xml:space="preserve"> Преди издаване на настанителната заповед, лицата подават нова декларация по чл. 6, ал. 2, ако са настъпили промени в обстоятелства в първоначално подадената декларация.</w:t>
      </w:r>
    </w:p>
    <w:p w14:paraId="5F3BA71C" w14:textId="6A4D13A6" w:rsidR="00F44CF4" w:rsidRPr="00FA4173" w:rsidRDefault="00F44CF4" w:rsidP="00F44CF4">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6</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Изменя и допълва чл. 14. ал. 1.</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24B329FD" w14:textId="0136B543" w:rsidR="00F44CF4" w:rsidRPr="00FA4173" w:rsidRDefault="00F44CF4"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(1)</w:t>
      </w:r>
      <w:r w:rsidRPr="00FA4173">
        <w:rPr>
          <w:rFonts w:ascii="Times New Roman" w:eastAsia="Times New Roman" w:hAnsi="Times New Roman" w:cs="Times New Roman"/>
          <w:sz w:val="24"/>
          <w:szCs w:val="24"/>
          <w:lang w:val="bg-BG"/>
        </w:rPr>
        <w:t xml:space="preserve"> Наемателите на общински жилища са длъжни ежегодно до 31 януари</w:t>
      </w:r>
      <w:r w:rsidR="000C262D" w:rsidRPr="00FA4173">
        <w:rPr>
          <w:rFonts w:ascii="Times New Roman" w:eastAsia="Times New Roman" w:hAnsi="Times New Roman" w:cs="Times New Roman"/>
          <w:sz w:val="24"/>
          <w:szCs w:val="24"/>
          <w:lang w:val="bg-BG"/>
        </w:rPr>
        <w:t xml:space="preserve"> на текущата календарна година</w:t>
      </w:r>
      <w:r w:rsidRPr="00FA4173">
        <w:rPr>
          <w:rFonts w:ascii="Times New Roman" w:eastAsia="Times New Roman" w:hAnsi="Times New Roman" w:cs="Times New Roman"/>
          <w:sz w:val="24"/>
          <w:szCs w:val="24"/>
          <w:lang w:val="bg-BG"/>
        </w:rPr>
        <w:t>,</w:t>
      </w:r>
      <w:r w:rsidRPr="00FA4173">
        <w:rPr>
          <w:rFonts w:ascii="Times New Roman" w:eastAsia="Times New Roman" w:hAnsi="Times New Roman" w:cs="Times New Roman"/>
          <w:sz w:val="24"/>
          <w:szCs w:val="20"/>
          <w:lang w:val="bg-BG"/>
        </w:rPr>
        <w:t xml:space="preserve"> </w:t>
      </w:r>
      <w:r w:rsidRPr="00FA4173">
        <w:rPr>
          <w:rFonts w:ascii="Times New Roman" w:eastAsia="Times New Roman" w:hAnsi="Times New Roman" w:cs="Times New Roman"/>
          <w:sz w:val="24"/>
          <w:szCs w:val="24"/>
          <w:lang w:val="bg-BG"/>
        </w:rPr>
        <w:t xml:space="preserve">да подадат декларация по чл. 4, ал. 3, за предходната календарна година, както и в четиринадесетдневен срок при промяна в данните и обстоятелствата по чл. 6, ал. 2. </w:t>
      </w:r>
    </w:p>
    <w:p w14:paraId="7F218573" w14:textId="13919E65" w:rsidR="00F44CF4" w:rsidRPr="00FA4173" w:rsidRDefault="00F44CF4" w:rsidP="00F44CF4">
      <w:pPr>
        <w:tabs>
          <w:tab w:val="left" w:pos="630"/>
        </w:tabs>
        <w:spacing w:after="0" w:line="276"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7</w:t>
      </w:r>
      <w:r w:rsidRPr="00FA4173">
        <w:rPr>
          <w:rFonts w:ascii="Times New Roman" w:hAnsi="Times New Roman" w:cs="Times New Roman"/>
          <w:b/>
          <w:sz w:val="24"/>
          <w:szCs w:val="24"/>
          <w:lang w:val="bg-BG"/>
        </w:rPr>
        <w:t xml:space="preserve">. </w:t>
      </w:r>
      <w:r w:rsidR="0092785C" w:rsidRPr="00FA4173">
        <w:rPr>
          <w:rFonts w:ascii="Times New Roman" w:hAnsi="Times New Roman" w:cs="Times New Roman"/>
          <w:sz w:val="24"/>
          <w:szCs w:val="24"/>
          <w:lang w:val="bg-BG"/>
        </w:rPr>
        <w:t>Създава</w:t>
      </w:r>
      <w:r w:rsidR="0092785C" w:rsidRPr="00FA4173">
        <w:rPr>
          <w:rFonts w:ascii="Times New Roman" w:hAnsi="Times New Roman" w:cs="Times New Roman"/>
          <w:sz w:val="24"/>
          <w:szCs w:val="24"/>
          <w:lang w:val="bg-BG"/>
        </w:rPr>
        <w:t xml:space="preserve"> </w:t>
      </w:r>
      <w:r w:rsidRPr="00FA4173">
        <w:rPr>
          <w:rFonts w:ascii="Times New Roman" w:hAnsi="Times New Roman" w:cs="Times New Roman"/>
          <w:sz w:val="24"/>
          <w:szCs w:val="24"/>
          <w:lang w:val="bg-BG"/>
        </w:rPr>
        <w:t>нов чл. 14а</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347C27EC" w14:textId="65CC62F7" w:rsidR="00F44CF4" w:rsidRPr="00FA4173" w:rsidRDefault="00F44CF4"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lastRenderedPageBreak/>
        <w:t>Чл. 14а (1)</w:t>
      </w:r>
      <w:r w:rsidRPr="00FA4173">
        <w:rPr>
          <w:rFonts w:ascii="Times New Roman" w:eastAsia="Times New Roman" w:hAnsi="Times New Roman" w:cs="Times New Roman"/>
          <w:sz w:val="24"/>
          <w:szCs w:val="24"/>
          <w:lang w:val="bg-BG"/>
        </w:rPr>
        <w:t xml:space="preserve"> При констатацията на комисията по чл. 7, ал. 1 за надвишаване на доходи по чл. 4, ал. 2, т. 6, наемното отношение се продължава по наемни цени</w:t>
      </w:r>
      <w:r w:rsidR="0078629C" w:rsidRPr="00FA4173">
        <w:rPr>
          <w:rFonts w:ascii="Times New Roman" w:eastAsia="Times New Roman" w:hAnsi="Times New Roman" w:cs="Times New Roman"/>
          <w:sz w:val="24"/>
          <w:szCs w:val="24"/>
          <w:lang w:val="bg-BG"/>
        </w:rPr>
        <w:t>,</w:t>
      </w:r>
      <w:r w:rsidRPr="00FA4173">
        <w:rPr>
          <w:rFonts w:ascii="Times New Roman" w:eastAsia="Times New Roman" w:hAnsi="Times New Roman" w:cs="Times New Roman"/>
          <w:sz w:val="24"/>
          <w:szCs w:val="24"/>
          <w:lang w:val="bg-BG"/>
        </w:rPr>
        <w:t xml:space="preserve"> определени по ред</w:t>
      </w:r>
      <w:r w:rsidR="0078629C" w:rsidRPr="00FA4173">
        <w:rPr>
          <w:rFonts w:ascii="Times New Roman" w:eastAsia="Times New Roman" w:hAnsi="Times New Roman" w:cs="Times New Roman"/>
          <w:sz w:val="24"/>
          <w:szCs w:val="24"/>
          <w:lang w:val="bg-BG"/>
        </w:rPr>
        <w:t>а на</w:t>
      </w:r>
      <w:r w:rsidRPr="00FA4173">
        <w:rPr>
          <w:rFonts w:ascii="Times New Roman" w:eastAsia="Times New Roman" w:hAnsi="Times New Roman" w:cs="Times New Roman"/>
          <w:sz w:val="24"/>
          <w:szCs w:val="24"/>
          <w:lang w:val="bg-BG"/>
        </w:rPr>
        <w:t xml:space="preserve"> чл. 4, ал. 5.</w:t>
      </w:r>
    </w:p>
    <w:p w14:paraId="1A1450E5" w14:textId="6CFD92EA" w:rsidR="00F44CF4" w:rsidRPr="00FA4173" w:rsidRDefault="00F44CF4" w:rsidP="00F44CF4">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(2)</w:t>
      </w:r>
      <w:r w:rsidRPr="00FA4173">
        <w:rPr>
          <w:rFonts w:ascii="Times New Roman" w:eastAsia="Times New Roman" w:hAnsi="Times New Roman" w:cs="Times New Roman"/>
          <w:sz w:val="24"/>
          <w:szCs w:val="24"/>
          <w:lang w:val="bg-BG"/>
        </w:rPr>
        <w:t xml:space="preserve"> При констатация на комисията за наличие на обстоятелства по чл. 4, ал. 2, т. 6, наемното отношение се продължава по цена, определена по реда на чл. 47, ал. 1.</w:t>
      </w:r>
    </w:p>
    <w:p w14:paraId="31DDE415" w14:textId="539B43AA" w:rsidR="00F44CF4" w:rsidRPr="00FA4173" w:rsidRDefault="00F44CF4" w:rsidP="00815BA3">
      <w:pPr>
        <w:tabs>
          <w:tab w:val="left" w:pos="630"/>
        </w:tabs>
        <w:spacing w:after="0" w:line="240" w:lineRule="auto"/>
        <w:jc w:val="both"/>
        <w:rPr>
          <w:rFonts w:ascii="Times New Roman" w:hAnsi="Times New Roman" w:cs="Times New Roman"/>
          <w:b/>
          <w:sz w:val="24"/>
          <w:szCs w:val="24"/>
          <w:lang w:val="bg-BG"/>
        </w:rPr>
      </w:pPr>
      <w:r w:rsidRPr="00FA4173">
        <w:rPr>
          <w:rFonts w:ascii="Times New Roman" w:hAnsi="Times New Roman" w:cs="Times New Roman"/>
          <w:b/>
          <w:sz w:val="24"/>
          <w:szCs w:val="24"/>
          <w:lang w:val="bg-BG"/>
        </w:rPr>
        <w:t>1</w:t>
      </w:r>
      <w:r w:rsidR="00596DCB" w:rsidRPr="00FA4173">
        <w:rPr>
          <w:rFonts w:ascii="Times New Roman" w:hAnsi="Times New Roman" w:cs="Times New Roman"/>
          <w:b/>
          <w:sz w:val="24"/>
          <w:szCs w:val="24"/>
          <w:lang w:val="bg-BG"/>
        </w:rPr>
        <w:t>8</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Допълва чл. 15. ал. 1., т. 4</w:t>
      </w:r>
      <w:r w:rsidR="0078629C" w:rsidRPr="00FA4173">
        <w:rPr>
          <w:rFonts w:ascii="Times New Roman" w:hAnsi="Times New Roman" w:cs="Times New Roman"/>
          <w:sz w:val="24"/>
          <w:szCs w:val="24"/>
          <w:lang w:val="bg-BG"/>
        </w:rPr>
        <w:t>,</w:t>
      </w:r>
      <w:r w:rsidRPr="00FA4173">
        <w:rPr>
          <w:rFonts w:ascii="Times New Roman" w:hAnsi="Times New Roman" w:cs="Times New Roman"/>
          <w:sz w:val="24"/>
          <w:szCs w:val="24"/>
          <w:lang w:val="bg-BG"/>
        </w:rPr>
        <w:t xml:space="preserve"> както следва:</w:t>
      </w:r>
    </w:p>
    <w:p w14:paraId="22A39F61" w14:textId="15B1DB56" w:rsidR="00F44CF4" w:rsidRPr="00FA4173" w:rsidRDefault="00F44CF4" w:rsidP="0092785C">
      <w:pPr>
        <w:spacing w:after="0" w:line="240" w:lineRule="auto"/>
        <w:ind w:firstLine="720"/>
        <w:jc w:val="both"/>
        <w:rPr>
          <w:rFonts w:ascii="Times New Roman" w:eastAsia="Times New Roman" w:hAnsi="Times New Roman" w:cs="Times New Roman"/>
          <w:color w:val="FF0000"/>
          <w:sz w:val="24"/>
          <w:szCs w:val="24"/>
          <w:lang w:val="bg-BG"/>
        </w:rPr>
      </w:pPr>
      <w:r w:rsidRPr="00FA4173">
        <w:rPr>
          <w:rFonts w:ascii="Times New Roman" w:eastAsia="Times New Roman" w:hAnsi="Times New Roman" w:cs="Times New Roman"/>
          <w:b/>
          <w:sz w:val="24"/>
          <w:szCs w:val="24"/>
          <w:lang w:val="bg-BG"/>
        </w:rPr>
        <w:t>4.</w:t>
      </w:r>
      <w:r w:rsidRPr="00FA4173">
        <w:rPr>
          <w:rFonts w:ascii="Times New Roman" w:eastAsia="Times New Roman" w:hAnsi="Times New Roman" w:cs="Times New Roman"/>
          <w:sz w:val="24"/>
          <w:szCs w:val="24"/>
          <w:lang w:val="bg-BG"/>
        </w:rPr>
        <w:t xml:space="preserve"> </w:t>
      </w:r>
      <w:proofErr w:type="spellStart"/>
      <w:r w:rsidRPr="00FA4173">
        <w:rPr>
          <w:rFonts w:ascii="Times New Roman" w:eastAsia="Times New Roman" w:hAnsi="Times New Roman" w:cs="Times New Roman"/>
          <w:sz w:val="24"/>
          <w:szCs w:val="24"/>
          <w:lang w:val="bg-BG"/>
        </w:rPr>
        <w:t>неполагане</w:t>
      </w:r>
      <w:proofErr w:type="spellEnd"/>
      <w:r w:rsidRPr="00FA4173">
        <w:rPr>
          <w:rFonts w:ascii="Times New Roman" w:eastAsia="Times New Roman" w:hAnsi="Times New Roman" w:cs="Times New Roman"/>
          <w:sz w:val="24"/>
          <w:szCs w:val="24"/>
          <w:lang w:val="bg-BG"/>
        </w:rPr>
        <w:t xml:space="preserve"> грижата на добър стопанин при ползване на жилището, установен</w:t>
      </w:r>
      <w:r w:rsidR="0078629C" w:rsidRPr="00FA4173">
        <w:rPr>
          <w:rFonts w:ascii="Times New Roman" w:eastAsia="Times New Roman" w:hAnsi="Times New Roman" w:cs="Times New Roman"/>
          <w:sz w:val="24"/>
          <w:szCs w:val="24"/>
          <w:lang w:val="bg-BG"/>
        </w:rPr>
        <w:t>о</w:t>
      </w:r>
      <w:r w:rsidRPr="00FA4173">
        <w:rPr>
          <w:rFonts w:ascii="Times New Roman" w:eastAsia="Times New Roman" w:hAnsi="Times New Roman" w:cs="Times New Roman"/>
          <w:sz w:val="24"/>
          <w:szCs w:val="24"/>
          <w:lang w:val="bg-BG"/>
        </w:rPr>
        <w:t xml:space="preserve"> с констативен протокол;</w:t>
      </w:r>
    </w:p>
    <w:p w14:paraId="7EF26D2A" w14:textId="158E0E8F" w:rsidR="00F44CF4" w:rsidRPr="00FA4173" w:rsidRDefault="00F44CF4" w:rsidP="00B8446C">
      <w:pPr>
        <w:spacing w:after="0" w:line="240" w:lineRule="auto"/>
        <w:jc w:val="both"/>
        <w:rPr>
          <w:rFonts w:ascii="Times New Roman" w:eastAsia="Calibri" w:hAnsi="Times New Roman" w:cs="Times New Roman"/>
          <w:sz w:val="28"/>
          <w:szCs w:val="24"/>
          <w:lang w:val="bg-BG" w:eastAsia="bg-BG"/>
        </w:rPr>
      </w:pPr>
    </w:p>
    <w:p w14:paraId="6745B0A0" w14:textId="5B45DEC8" w:rsidR="006C468D" w:rsidRPr="00FA4173" w:rsidRDefault="00F17EA4" w:rsidP="00F17EA4">
      <w:pPr>
        <w:spacing w:after="0"/>
        <w:jc w:val="both"/>
        <w:rPr>
          <w:rFonts w:ascii="Times New Roman" w:eastAsia="Times New Roman" w:hAnsi="Times New Roman" w:cs="Times New Roman"/>
          <w:b/>
          <w:sz w:val="24"/>
          <w:szCs w:val="24"/>
          <w:lang w:val="bg-BG"/>
        </w:rPr>
      </w:pPr>
      <w:r w:rsidRPr="00FA4173">
        <w:rPr>
          <w:rFonts w:ascii="Times New Roman" w:eastAsia="Calibri" w:hAnsi="Times New Roman" w:cs="Times New Roman"/>
          <w:b/>
          <w:sz w:val="24"/>
          <w:szCs w:val="24"/>
          <w:lang w:val="bg-BG" w:eastAsia="bg-BG"/>
        </w:rPr>
        <w:t>§</w:t>
      </w:r>
      <w:r w:rsidR="006C468D" w:rsidRPr="00FA4173">
        <w:rPr>
          <w:rFonts w:ascii="Times New Roman" w:eastAsia="Calibri" w:hAnsi="Times New Roman" w:cs="Times New Roman"/>
          <w:b/>
          <w:sz w:val="24"/>
          <w:szCs w:val="24"/>
          <w:lang w:val="bg-BG" w:eastAsia="bg-BG"/>
        </w:rPr>
        <w:t xml:space="preserve">3. </w:t>
      </w:r>
      <w:r w:rsidR="006C468D" w:rsidRPr="00FA4173">
        <w:rPr>
          <w:rFonts w:ascii="Times New Roman" w:hAnsi="Times New Roman" w:cs="Times New Roman"/>
          <w:b/>
          <w:sz w:val="24"/>
          <w:szCs w:val="24"/>
          <w:lang w:val="bg-BG"/>
        </w:rPr>
        <w:t xml:space="preserve">Изменя и допълва ГЛАВА ТРЕТА „СОЦИАЛНИ ЖИЛИЩА“, </w:t>
      </w:r>
      <w:r w:rsidR="006C468D" w:rsidRPr="00FA4173">
        <w:rPr>
          <w:rFonts w:ascii="Times New Roman" w:eastAsia="Times New Roman" w:hAnsi="Times New Roman" w:cs="Times New Roman"/>
          <w:b/>
          <w:sz w:val="24"/>
          <w:szCs w:val="24"/>
          <w:lang w:val="bg-BG"/>
        </w:rPr>
        <w:t>РАЗДЕЛ І.</w:t>
      </w:r>
    </w:p>
    <w:p w14:paraId="67EE349B" w14:textId="4812C653" w:rsidR="008345A2" w:rsidRPr="00FA4173" w:rsidRDefault="006C468D" w:rsidP="00F17EA4">
      <w:pPr>
        <w:spacing w:after="0" w:line="240" w:lineRule="auto"/>
        <w:jc w:val="both"/>
        <w:rPr>
          <w:rFonts w:ascii="Times New Roman" w:hAnsi="Times New Roman" w:cs="Times New Roman"/>
          <w:b/>
          <w:sz w:val="24"/>
          <w:szCs w:val="24"/>
          <w:lang w:val="bg-BG"/>
        </w:rPr>
      </w:pPr>
      <w:r w:rsidRPr="00FA4173">
        <w:rPr>
          <w:rFonts w:ascii="Times New Roman" w:eastAsia="Times New Roman" w:hAnsi="Times New Roman" w:cs="Times New Roman"/>
          <w:b/>
          <w:sz w:val="24"/>
          <w:szCs w:val="24"/>
          <w:lang w:val="bg-BG"/>
        </w:rPr>
        <w:t>УСТАНОВЯВАНЕ НА ЖИЛИЩНА НУЖДА И НАСТАНЯВАНЕ ПОД НАЕМ,</w:t>
      </w:r>
      <w:r w:rsidRPr="00FA4173">
        <w:rPr>
          <w:rFonts w:ascii="Times New Roman" w:hAnsi="Times New Roman" w:cs="Times New Roman"/>
          <w:b/>
          <w:sz w:val="24"/>
          <w:szCs w:val="24"/>
          <w:lang w:val="bg-BG"/>
        </w:rPr>
        <w:t xml:space="preserve"> както следва:</w:t>
      </w:r>
    </w:p>
    <w:p w14:paraId="416E9EE3" w14:textId="77777777" w:rsidR="00337CBD" w:rsidRPr="00FA4173" w:rsidRDefault="006C468D" w:rsidP="006C468D">
      <w:pPr>
        <w:spacing w:after="0" w:line="240" w:lineRule="auto"/>
        <w:jc w:val="both"/>
        <w:rPr>
          <w:rFonts w:ascii="Times New Roman" w:eastAsia="Times New Roman" w:hAnsi="Times New Roman" w:cs="Times New Roman"/>
          <w:bCs/>
          <w:snapToGrid w:val="0"/>
          <w:sz w:val="24"/>
          <w:szCs w:val="24"/>
          <w:lang w:val="bg-BG" w:eastAsia="bg-BG"/>
        </w:rPr>
      </w:pPr>
      <w:r w:rsidRPr="00FA4173">
        <w:rPr>
          <w:rFonts w:ascii="Times New Roman" w:hAnsi="Times New Roman" w:cs="Times New Roman"/>
          <w:b/>
          <w:sz w:val="24"/>
          <w:szCs w:val="24"/>
          <w:lang w:val="bg-BG"/>
        </w:rPr>
        <w:t xml:space="preserve">1. </w:t>
      </w:r>
      <w:r w:rsidR="00337CBD" w:rsidRPr="00FA4173">
        <w:rPr>
          <w:rFonts w:ascii="Times New Roman" w:hAnsi="Times New Roman" w:cs="Times New Roman"/>
          <w:sz w:val="24"/>
          <w:szCs w:val="24"/>
          <w:lang w:val="bg-BG"/>
        </w:rPr>
        <w:t>Изменя ч</w:t>
      </w:r>
      <w:r w:rsidRPr="00FA4173">
        <w:rPr>
          <w:rFonts w:ascii="Times New Roman" w:eastAsia="Times New Roman" w:hAnsi="Times New Roman" w:cs="Times New Roman"/>
          <w:bCs/>
          <w:snapToGrid w:val="0"/>
          <w:sz w:val="24"/>
          <w:szCs w:val="24"/>
          <w:lang w:val="bg-BG" w:eastAsia="bg-BG"/>
        </w:rPr>
        <w:t>л. 16.</w:t>
      </w:r>
      <w:r w:rsidR="00337CBD" w:rsidRPr="00FA4173">
        <w:rPr>
          <w:rFonts w:ascii="Times New Roman" w:eastAsia="Times New Roman" w:hAnsi="Times New Roman" w:cs="Times New Roman"/>
          <w:bCs/>
          <w:snapToGrid w:val="0"/>
          <w:sz w:val="24"/>
          <w:szCs w:val="24"/>
          <w:lang w:val="bg-BG" w:eastAsia="bg-BG"/>
        </w:rPr>
        <w:t>, ал. 1, както следва:</w:t>
      </w:r>
    </w:p>
    <w:p w14:paraId="7B20C043" w14:textId="0BA974A2" w:rsidR="00337CBD" w:rsidRPr="00FA4173" w:rsidRDefault="00337CBD" w:rsidP="0092785C">
      <w:pPr>
        <w:spacing w:after="0"/>
        <w:ind w:firstLine="720"/>
        <w:rPr>
          <w:rFonts w:ascii="Times New Roman" w:eastAsia="Times New Roman" w:hAnsi="Times New Roman" w:cs="Times New Roman"/>
          <w:snapToGrid w:val="0"/>
          <w:sz w:val="24"/>
          <w:szCs w:val="24"/>
          <w:lang w:val="bg-BG"/>
        </w:rPr>
      </w:pPr>
      <w:r w:rsidRPr="00FA4173">
        <w:rPr>
          <w:rFonts w:ascii="Times New Roman" w:hAnsi="Times New Roman" w:cs="Times New Roman"/>
          <w:b/>
          <w:sz w:val="24"/>
          <w:szCs w:val="24"/>
          <w:lang w:val="bg-BG"/>
        </w:rPr>
        <w:t>(1)</w:t>
      </w:r>
      <w:r w:rsidR="006C468D" w:rsidRPr="00FA4173">
        <w:rPr>
          <w:rFonts w:ascii="Times New Roman" w:eastAsia="Times New Roman" w:hAnsi="Times New Roman" w:cs="Times New Roman"/>
          <w:b/>
          <w:bCs/>
          <w:snapToGrid w:val="0"/>
          <w:sz w:val="24"/>
          <w:szCs w:val="24"/>
          <w:lang w:val="bg-BG" w:eastAsia="bg-BG"/>
        </w:rPr>
        <w:t xml:space="preserve"> </w:t>
      </w:r>
      <w:r w:rsidR="006C468D" w:rsidRPr="00FA4173">
        <w:rPr>
          <w:rFonts w:ascii="Times New Roman" w:eastAsia="Times New Roman" w:hAnsi="Times New Roman" w:cs="Times New Roman"/>
          <w:snapToGrid w:val="0"/>
          <w:sz w:val="24"/>
          <w:szCs w:val="24"/>
          <w:lang w:val="bg-BG"/>
        </w:rPr>
        <w:t>В социалните жилищата се настаняват нуждаещи се от жилище лица, които отговарят на условията на чл. 4, ал. 2, т. 1 до т. 5 и от т. 7 до т. 13</w:t>
      </w:r>
      <w:r w:rsidRPr="00FA4173">
        <w:rPr>
          <w:rFonts w:ascii="Times New Roman" w:eastAsia="Times New Roman" w:hAnsi="Times New Roman" w:cs="Times New Roman"/>
          <w:snapToGrid w:val="0"/>
          <w:sz w:val="24"/>
          <w:szCs w:val="24"/>
          <w:lang w:val="bg-BG"/>
        </w:rPr>
        <w:t xml:space="preserve"> и са:</w:t>
      </w:r>
    </w:p>
    <w:p w14:paraId="327CC958" w14:textId="77777777" w:rsidR="00337CBD" w:rsidRPr="00FA4173" w:rsidRDefault="00337CBD" w:rsidP="00337CBD">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r w:rsidRPr="00FA4173">
        <w:rPr>
          <w:rFonts w:ascii="Times New Roman" w:eastAsia="Times New Roman" w:hAnsi="Times New Roman" w:cs="Times New Roman"/>
          <w:i/>
          <w:sz w:val="24"/>
          <w:szCs w:val="24"/>
          <w:lang w:val="bg-BG"/>
        </w:rPr>
        <w:t xml:space="preserve"> /изм. и доп. с Решение № 18/28.01.2021 г./ </w:t>
      </w:r>
      <w:r w:rsidRPr="00FA4173">
        <w:rPr>
          <w:rFonts w:ascii="Times New Roman" w:eastAsia="Times New Roman" w:hAnsi="Times New Roman" w:cs="Times New Roman"/>
          <w:sz w:val="24"/>
          <w:szCs w:val="24"/>
          <w:lang w:val="bg-BG"/>
        </w:rPr>
        <w:t>родители с деца, включително на деца с влошено здраве и увреждания, многодетни семейства или</w:t>
      </w:r>
    </w:p>
    <w:p w14:paraId="24A5A7ED" w14:textId="78450A4F" w:rsidR="006C468D" w:rsidRPr="00FA4173" w:rsidRDefault="00337CBD" w:rsidP="00337CBD">
      <w:pPr>
        <w:spacing w:after="0" w:line="240" w:lineRule="auto"/>
        <w:jc w:val="both"/>
        <w:rPr>
          <w:rFonts w:ascii="Times New Roman" w:eastAsia="Times New Roman" w:hAnsi="Times New Roman" w:cs="Times New Roman"/>
          <w:snapToGrid w:val="0"/>
          <w:sz w:val="24"/>
          <w:szCs w:val="24"/>
          <w:lang w:val="bg-BG"/>
        </w:rPr>
      </w:pPr>
      <w:r w:rsidRPr="00FA4173">
        <w:rPr>
          <w:rFonts w:ascii="Times New Roman" w:eastAsia="Times New Roman" w:hAnsi="Times New Roman" w:cs="Times New Roman"/>
          <w:sz w:val="24"/>
          <w:szCs w:val="24"/>
          <w:lang w:val="bg-BG"/>
        </w:rPr>
        <w:tab/>
        <w:t>2. хора в риск от бедност и социално изключване.</w:t>
      </w:r>
      <w:r w:rsidRPr="00FA4173">
        <w:rPr>
          <w:rFonts w:ascii="Times New Roman" w:eastAsia="Times New Roman" w:hAnsi="Times New Roman" w:cs="Times New Roman"/>
          <w:snapToGrid w:val="0"/>
          <w:sz w:val="24"/>
          <w:szCs w:val="24"/>
          <w:lang w:val="bg-BG"/>
        </w:rPr>
        <w:t xml:space="preserve"> </w:t>
      </w:r>
    </w:p>
    <w:p w14:paraId="5A940FC9" w14:textId="4029B64B" w:rsidR="00337CBD" w:rsidRPr="00FA4173" w:rsidRDefault="00337CBD" w:rsidP="00337CBD">
      <w:pPr>
        <w:spacing w:after="0" w:line="240" w:lineRule="auto"/>
        <w:jc w:val="both"/>
        <w:rPr>
          <w:rFonts w:ascii="Times New Roman" w:eastAsia="Times New Roman" w:hAnsi="Times New Roman" w:cs="Times New Roman"/>
          <w:snapToGrid w:val="0"/>
          <w:sz w:val="24"/>
          <w:szCs w:val="24"/>
          <w:lang w:val="bg-BG"/>
        </w:rPr>
      </w:pPr>
      <w:r w:rsidRPr="00FA4173">
        <w:rPr>
          <w:rFonts w:ascii="Times New Roman" w:eastAsia="Times New Roman" w:hAnsi="Times New Roman" w:cs="Times New Roman"/>
          <w:b/>
          <w:snapToGrid w:val="0"/>
          <w:sz w:val="24"/>
          <w:szCs w:val="24"/>
          <w:lang w:val="bg-BG"/>
        </w:rPr>
        <w:t xml:space="preserve">2. </w:t>
      </w:r>
      <w:r w:rsidRPr="00FA4173">
        <w:rPr>
          <w:rFonts w:ascii="Times New Roman" w:eastAsia="Times New Roman" w:hAnsi="Times New Roman" w:cs="Times New Roman"/>
          <w:snapToGrid w:val="0"/>
          <w:sz w:val="24"/>
          <w:szCs w:val="24"/>
          <w:lang w:val="bg-BG"/>
        </w:rPr>
        <w:t>Допълва чл. 16., ал. 6, както следва:</w:t>
      </w:r>
    </w:p>
    <w:p w14:paraId="1B433CBB" w14:textId="5584E0ED" w:rsidR="00337CBD" w:rsidRPr="00FA4173" w:rsidRDefault="00337CBD"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napToGrid w:val="0"/>
          <w:sz w:val="24"/>
          <w:szCs w:val="24"/>
          <w:lang w:val="bg-BG"/>
        </w:rPr>
        <w:t xml:space="preserve">(6) </w:t>
      </w:r>
      <w:r w:rsidRPr="00FA4173">
        <w:rPr>
          <w:rFonts w:ascii="Times New Roman" w:eastAsia="Times New Roman" w:hAnsi="Times New Roman" w:cs="Times New Roman"/>
          <w:b/>
          <w:sz w:val="24"/>
          <w:szCs w:val="24"/>
          <w:lang w:val="bg-BG"/>
        </w:rPr>
        <w:t xml:space="preserve"> </w:t>
      </w:r>
      <w:r w:rsidRPr="00FA4173">
        <w:rPr>
          <w:rFonts w:ascii="Times New Roman" w:eastAsia="Times New Roman" w:hAnsi="Times New Roman" w:cs="Times New Roman"/>
          <w:i/>
          <w:sz w:val="24"/>
          <w:szCs w:val="24"/>
          <w:lang w:val="bg-BG"/>
        </w:rPr>
        <w:t xml:space="preserve">/нова - Решение № 18/28.01.2021 г./ </w:t>
      </w:r>
      <w:r w:rsidRPr="00FA4173">
        <w:rPr>
          <w:rFonts w:ascii="Times New Roman" w:eastAsia="Times New Roman" w:hAnsi="Times New Roman" w:cs="Times New Roman"/>
          <w:sz w:val="24"/>
          <w:szCs w:val="24"/>
          <w:lang w:val="bg-BG"/>
        </w:rPr>
        <w:t xml:space="preserve">Общинска администрация се снабдява по служебен път с необходимите документи по предходната алинея, до които има предоставен безплатен и свободен достъп чрез средата за </w:t>
      </w:r>
      <w:proofErr w:type="spellStart"/>
      <w:r w:rsidRPr="00FA4173">
        <w:rPr>
          <w:rFonts w:ascii="Times New Roman" w:eastAsia="Times New Roman" w:hAnsi="Times New Roman" w:cs="Times New Roman"/>
          <w:sz w:val="24"/>
          <w:szCs w:val="24"/>
          <w:lang w:val="bg-BG"/>
        </w:rPr>
        <w:t>междурегистров</w:t>
      </w:r>
      <w:proofErr w:type="spellEnd"/>
      <w:r w:rsidRPr="00FA4173">
        <w:rPr>
          <w:rFonts w:ascii="Times New Roman" w:eastAsia="Times New Roman" w:hAnsi="Times New Roman" w:cs="Times New Roman"/>
          <w:sz w:val="24"/>
          <w:szCs w:val="24"/>
          <w:lang w:val="bg-BG"/>
        </w:rPr>
        <w:t xml:space="preserve"> обмен </w:t>
      </w:r>
      <w:proofErr w:type="spellStart"/>
      <w:r w:rsidRPr="00FA4173">
        <w:rPr>
          <w:rFonts w:ascii="Times New Roman" w:eastAsia="Times New Roman" w:hAnsi="Times New Roman" w:cs="Times New Roman"/>
          <w:sz w:val="24"/>
          <w:szCs w:val="24"/>
          <w:lang w:val="bg-BG"/>
        </w:rPr>
        <w:t>RegiX</w:t>
      </w:r>
      <w:proofErr w:type="spellEnd"/>
      <w:r w:rsidRPr="00FA4173">
        <w:rPr>
          <w:rFonts w:ascii="Times New Roman" w:eastAsia="Times New Roman" w:hAnsi="Times New Roman" w:cs="Times New Roman"/>
          <w:sz w:val="24"/>
          <w:szCs w:val="20"/>
          <w:lang w:val="bg-BG"/>
        </w:rPr>
        <w:t xml:space="preserve"> </w:t>
      </w:r>
      <w:r w:rsidRPr="00FA4173">
        <w:rPr>
          <w:rFonts w:ascii="Times New Roman" w:eastAsia="Times New Roman" w:hAnsi="Times New Roman" w:cs="Times New Roman"/>
          <w:sz w:val="24"/>
          <w:szCs w:val="24"/>
          <w:lang w:val="bg-BG"/>
        </w:rPr>
        <w:t>или чрез друг регистър, до който има достъп. Същото се отразява в образеца на искането за предоставяне на услугата.</w:t>
      </w:r>
    </w:p>
    <w:p w14:paraId="76029822" w14:textId="68807F71" w:rsidR="000D4F9E" w:rsidRPr="00FA4173" w:rsidRDefault="000D4F9E" w:rsidP="00337CBD">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3. </w:t>
      </w:r>
      <w:r w:rsidRPr="00FA4173">
        <w:rPr>
          <w:rFonts w:ascii="Times New Roman" w:eastAsia="Times New Roman" w:hAnsi="Times New Roman" w:cs="Times New Roman"/>
          <w:sz w:val="24"/>
          <w:szCs w:val="24"/>
          <w:lang w:val="bg-BG"/>
        </w:rPr>
        <w:t>Изменя чл. 18., ал. 5, т. 3, както следва:</w:t>
      </w:r>
    </w:p>
    <w:p w14:paraId="114262DC" w14:textId="77777777" w:rsidR="000D4F9E" w:rsidRPr="00FA4173" w:rsidRDefault="000D4F9E" w:rsidP="000D4F9E">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ab/>
        <w:t>3. данни за обстоятелствата по чл. 16 и чл. 17, ал. 4.</w:t>
      </w:r>
    </w:p>
    <w:p w14:paraId="24A60CB6" w14:textId="3C21402E" w:rsidR="000D4F9E" w:rsidRPr="00FA4173" w:rsidRDefault="000D4F9E" w:rsidP="00337CBD">
      <w:pPr>
        <w:spacing w:after="0" w:line="240" w:lineRule="auto"/>
        <w:jc w:val="both"/>
        <w:rPr>
          <w:rFonts w:ascii="Times New Roman" w:hAnsi="Times New Roman" w:cs="Times New Roman"/>
          <w:lang w:val="bg-BG"/>
        </w:rPr>
      </w:pPr>
      <w:r w:rsidRPr="00FA4173">
        <w:rPr>
          <w:rFonts w:ascii="Times New Roman" w:hAnsi="Times New Roman" w:cs="Times New Roman"/>
          <w:b/>
          <w:lang w:val="bg-BG"/>
        </w:rPr>
        <w:t xml:space="preserve">4. </w:t>
      </w:r>
      <w:r w:rsidRPr="00FA4173">
        <w:rPr>
          <w:rFonts w:ascii="Times New Roman" w:hAnsi="Times New Roman" w:cs="Times New Roman"/>
          <w:lang w:val="bg-BG"/>
        </w:rPr>
        <w:t>Изменя чл. 21., ал. 1, т. 1, както следва:</w:t>
      </w:r>
    </w:p>
    <w:p w14:paraId="62A7F51B" w14:textId="330E75AA" w:rsidR="000D4F9E" w:rsidRPr="00FA4173" w:rsidRDefault="000D4F9E" w:rsidP="00337CBD">
      <w:pPr>
        <w:spacing w:after="0" w:line="240" w:lineRule="auto"/>
        <w:jc w:val="both"/>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sz w:val="24"/>
          <w:szCs w:val="24"/>
          <w:lang w:val="bg-BG" w:eastAsia="bg-BG"/>
        </w:rPr>
        <w:tab/>
        <w:t>1. които, след определяне на жилищната им нужда, вече не отговарят на условията на чл. 16 ал. 1 - ал. 4.</w:t>
      </w:r>
    </w:p>
    <w:p w14:paraId="4CC4B893" w14:textId="5C77C764" w:rsidR="000D4F9E" w:rsidRPr="00FA4173" w:rsidRDefault="000D4F9E" w:rsidP="00337CBD">
      <w:pPr>
        <w:spacing w:after="0" w:line="240" w:lineRule="auto"/>
        <w:jc w:val="both"/>
        <w:rPr>
          <w:rFonts w:ascii="Times New Roman" w:hAnsi="Times New Roman" w:cs="Times New Roman"/>
          <w:lang w:val="bg-BG"/>
        </w:rPr>
      </w:pPr>
      <w:r w:rsidRPr="00FA4173">
        <w:rPr>
          <w:rFonts w:ascii="Times New Roman" w:hAnsi="Times New Roman" w:cs="Times New Roman"/>
          <w:b/>
          <w:lang w:val="bg-BG"/>
        </w:rPr>
        <w:t xml:space="preserve">5. </w:t>
      </w:r>
      <w:r w:rsidRPr="00FA4173">
        <w:rPr>
          <w:rFonts w:ascii="Times New Roman" w:hAnsi="Times New Roman" w:cs="Times New Roman"/>
          <w:lang w:val="bg-BG"/>
        </w:rPr>
        <w:t>Изменя чл. 23, ал. 2, както следва:</w:t>
      </w:r>
    </w:p>
    <w:p w14:paraId="7A293099" w14:textId="705A8C1C" w:rsidR="000D4F9E" w:rsidRPr="00FA4173" w:rsidRDefault="000D4F9E"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(2)</w:t>
      </w:r>
      <w:r w:rsidRPr="00FA4173">
        <w:rPr>
          <w:rFonts w:ascii="Times New Roman" w:eastAsia="Times New Roman" w:hAnsi="Times New Roman" w:cs="Times New Roman"/>
          <w:sz w:val="24"/>
          <w:szCs w:val="24"/>
          <w:lang w:val="bg-BG"/>
        </w:rPr>
        <w:t xml:space="preserve"> Преди издаване на настанителната заповед лицата подават нова декларация за обстоятелствата по чл. 16 и чл. 17, ал. 4, като настъпилите промени се вземат предвид при настаняването.</w:t>
      </w:r>
    </w:p>
    <w:p w14:paraId="137630BC" w14:textId="4F3828A2" w:rsidR="005B5AD3" w:rsidRPr="00FA4173" w:rsidRDefault="005B5AD3" w:rsidP="00337CBD">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6. </w:t>
      </w:r>
      <w:r w:rsidRPr="00FA4173">
        <w:rPr>
          <w:rFonts w:ascii="Times New Roman" w:eastAsia="Times New Roman" w:hAnsi="Times New Roman" w:cs="Times New Roman"/>
          <w:sz w:val="24"/>
          <w:szCs w:val="24"/>
          <w:lang w:val="bg-BG"/>
        </w:rPr>
        <w:t>Изменя и допълва чл. 24, както следва:</w:t>
      </w:r>
    </w:p>
    <w:p w14:paraId="44931CBE" w14:textId="69FBA507" w:rsidR="005B5AD3" w:rsidRPr="00FA4173" w:rsidRDefault="005B5AD3"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Чл. 24. </w:t>
      </w:r>
      <w:r w:rsidRPr="00FA4173">
        <w:rPr>
          <w:rFonts w:ascii="Times New Roman" w:eastAsia="Times New Roman" w:hAnsi="Times New Roman" w:cs="Times New Roman"/>
          <w:sz w:val="24"/>
          <w:szCs w:val="24"/>
          <w:lang w:val="bg-BG"/>
        </w:rPr>
        <w:t>Наемателите на социални жилища са длъжни ежегодно до 31 януари на текущата календарна година,</w:t>
      </w:r>
      <w:r w:rsidRPr="00FA4173">
        <w:rPr>
          <w:rFonts w:ascii="Times New Roman" w:eastAsia="Times New Roman" w:hAnsi="Times New Roman" w:cs="Times New Roman"/>
          <w:sz w:val="24"/>
          <w:szCs w:val="20"/>
          <w:lang w:val="bg-BG"/>
        </w:rPr>
        <w:t xml:space="preserve"> </w:t>
      </w:r>
      <w:r w:rsidRPr="00FA4173">
        <w:rPr>
          <w:rFonts w:ascii="Times New Roman" w:eastAsia="Times New Roman" w:hAnsi="Times New Roman" w:cs="Times New Roman"/>
          <w:sz w:val="24"/>
          <w:szCs w:val="24"/>
          <w:lang w:val="bg-BG"/>
        </w:rPr>
        <w:t>да подадат декларация по чл. 4, ал. 3, за предходната календарна година, както и в четиринадесетдневен срок при промяна в данните и обстоятелствата по чл. 6, ал. 2.</w:t>
      </w:r>
    </w:p>
    <w:p w14:paraId="75F6EF0E" w14:textId="5565B05D" w:rsidR="005B5AD3" w:rsidRPr="00FA4173" w:rsidRDefault="005B5AD3" w:rsidP="00337CBD">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7. </w:t>
      </w:r>
      <w:r w:rsidRPr="00FA4173">
        <w:rPr>
          <w:rFonts w:ascii="Times New Roman" w:eastAsia="Times New Roman" w:hAnsi="Times New Roman" w:cs="Times New Roman"/>
          <w:sz w:val="24"/>
          <w:szCs w:val="24"/>
          <w:lang w:val="bg-BG"/>
        </w:rPr>
        <w:t>Допълва чл.</w:t>
      </w:r>
      <w:r w:rsidRPr="00FA4173">
        <w:rPr>
          <w:rFonts w:ascii="Times New Roman" w:eastAsia="Times New Roman" w:hAnsi="Times New Roman" w:cs="Times New Roman"/>
          <w:b/>
          <w:sz w:val="24"/>
          <w:szCs w:val="24"/>
          <w:lang w:val="bg-BG"/>
        </w:rPr>
        <w:t xml:space="preserve"> </w:t>
      </w:r>
      <w:r w:rsidRPr="00FA4173">
        <w:rPr>
          <w:rFonts w:ascii="Times New Roman" w:eastAsia="Times New Roman" w:hAnsi="Times New Roman" w:cs="Times New Roman"/>
          <w:sz w:val="24"/>
          <w:szCs w:val="24"/>
          <w:lang w:val="bg-BG"/>
        </w:rPr>
        <w:t>25., ал. 1, т. 4, както следва:</w:t>
      </w:r>
    </w:p>
    <w:p w14:paraId="392BC038" w14:textId="341D41A3" w:rsidR="005B5AD3" w:rsidRPr="00FA4173" w:rsidRDefault="005B5AD3"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 xml:space="preserve">4. </w:t>
      </w:r>
      <w:proofErr w:type="spellStart"/>
      <w:r w:rsidRPr="00FA4173">
        <w:rPr>
          <w:rFonts w:ascii="Times New Roman" w:eastAsia="Times New Roman" w:hAnsi="Times New Roman" w:cs="Times New Roman"/>
          <w:sz w:val="24"/>
          <w:szCs w:val="24"/>
          <w:lang w:val="bg-BG"/>
        </w:rPr>
        <w:t>неполагане</w:t>
      </w:r>
      <w:proofErr w:type="spellEnd"/>
      <w:r w:rsidRPr="00FA4173">
        <w:rPr>
          <w:rFonts w:ascii="Times New Roman" w:eastAsia="Times New Roman" w:hAnsi="Times New Roman" w:cs="Times New Roman"/>
          <w:sz w:val="24"/>
          <w:szCs w:val="24"/>
          <w:lang w:val="bg-BG"/>
        </w:rPr>
        <w:t xml:space="preserve"> грижата на добър стопанин при ползване на жилището, установено с констативен протокол.</w:t>
      </w:r>
    </w:p>
    <w:p w14:paraId="616BE600" w14:textId="1740FFB9" w:rsidR="005B5AD3" w:rsidRPr="00FA4173" w:rsidRDefault="005B5AD3" w:rsidP="00337CBD">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7. </w:t>
      </w:r>
      <w:r w:rsidRPr="00FA4173">
        <w:rPr>
          <w:rFonts w:ascii="Times New Roman" w:eastAsia="Times New Roman" w:hAnsi="Times New Roman" w:cs="Times New Roman"/>
          <w:sz w:val="24"/>
          <w:szCs w:val="24"/>
          <w:lang w:val="bg-BG"/>
        </w:rPr>
        <w:t>Изменя чл. 25., ал. 5, както следва:</w:t>
      </w:r>
    </w:p>
    <w:p w14:paraId="339F299C" w14:textId="07761679" w:rsidR="005B5AD3" w:rsidRPr="00FA4173" w:rsidRDefault="005B5AD3"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(5) </w:t>
      </w:r>
      <w:r w:rsidRPr="00FA4173">
        <w:rPr>
          <w:rFonts w:ascii="Times New Roman" w:eastAsia="Times New Roman" w:hAnsi="Times New Roman" w:cs="Times New Roman"/>
          <w:sz w:val="24"/>
          <w:szCs w:val="24"/>
          <w:lang w:val="bg-BG"/>
        </w:rPr>
        <w:t>След изтичане на срока за настаняване</w:t>
      </w:r>
      <w:r w:rsidRPr="00FA4173">
        <w:rPr>
          <w:rFonts w:ascii="Times New Roman" w:eastAsia="Times New Roman" w:hAnsi="Times New Roman" w:cs="Times New Roman"/>
          <w:b/>
          <w:sz w:val="24"/>
          <w:szCs w:val="24"/>
          <w:lang w:val="bg-BG"/>
        </w:rPr>
        <w:t xml:space="preserve"> </w:t>
      </w:r>
      <w:r w:rsidRPr="00FA4173">
        <w:rPr>
          <w:rFonts w:ascii="Times New Roman" w:eastAsia="Times New Roman" w:hAnsi="Times New Roman" w:cs="Times New Roman"/>
          <w:sz w:val="24"/>
          <w:szCs w:val="24"/>
          <w:lang w:val="bg-BG"/>
        </w:rPr>
        <w:t>наематели на социални жилища могат да бъдат настанени в общински жилища по чл. 2, ал. 1, т. 1, б. „а“, ако отговарят на условията на чл. 4, ал. 2.</w:t>
      </w:r>
    </w:p>
    <w:p w14:paraId="5848CD96" w14:textId="579D3E1A" w:rsidR="005B5AD3" w:rsidRPr="00FA4173" w:rsidRDefault="005B5AD3" w:rsidP="00337CBD">
      <w:pPr>
        <w:spacing w:after="0" w:line="240" w:lineRule="auto"/>
        <w:jc w:val="both"/>
        <w:rPr>
          <w:rFonts w:ascii="Times New Roman" w:hAnsi="Times New Roman" w:cs="Times New Roman"/>
          <w:lang w:val="bg-BG"/>
        </w:rPr>
      </w:pPr>
    </w:p>
    <w:p w14:paraId="7CA0CCA9" w14:textId="546AF185" w:rsidR="008345A2" w:rsidRPr="00FA4173" w:rsidRDefault="00F17EA4" w:rsidP="00F17EA4">
      <w:pPr>
        <w:keepNext/>
        <w:spacing w:after="0"/>
        <w:jc w:val="both"/>
        <w:outlineLvl w:val="0"/>
        <w:rPr>
          <w:rFonts w:ascii="Times New Roman" w:hAnsi="Times New Roman" w:cs="Times New Roman"/>
          <w:b/>
          <w:sz w:val="24"/>
          <w:szCs w:val="24"/>
          <w:lang w:val="bg-BG"/>
        </w:rPr>
      </w:pPr>
      <w:r w:rsidRPr="00FA4173">
        <w:rPr>
          <w:rFonts w:ascii="Times New Roman" w:eastAsia="Calibri" w:hAnsi="Times New Roman" w:cs="Times New Roman"/>
          <w:b/>
          <w:sz w:val="24"/>
          <w:szCs w:val="24"/>
          <w:lang w:val="bg-BG" w:eastAsia="bg-BG"/>
        </w:rPr>
        <w:lastRenderedPageBreak/>
        <w:t>§</w:t>
      </w:r>
      <w:r w:rsidR="005B5AD3" w:rsidRPr="00FA4173">
        <w:rPr>
          <w:rFonts w:ascii="Times New Roman" w:eastAsia="Calibri" w:hAnsi="Times New Roman" w:cs="Times New Roman"/>
          <w:b/>
          <w:sz w:val="24"/>
          <w:szCs w:val="24"/>
          <w:lang w:val="bg-BG" w:eastAsia="bg-BG"/>
        </w:rPr>
        <w:t xml:space="preserve">4. </w:t>
      </w:r>
      <w:r w:rsidR="005B5AD3" w:rsidRPr="00FA4173">
        <w:rPr>
          <w:rFonts w:ascii="Times New Roman" w:hAnsi="Times New Roman" w:cs="Times New Roman"/>
          <w:b/>
          <w:sz w:val="24"/>
          <w:szCs w:val="24"/>
          <w:lang w:val="bg-BG"/>
        </w:rPr>
        <w:t xml:space="preserve">Изменя и допълва </w:t>
      </w:r>
      <w:r w:rsidR="005B5AD3" w:rsidRPr="00FA4173">
        <w:rPr>
          <w:rFonts w:ascii="Times New Roman" w:eastAsia="Times New Roman" w:hAnsi="Times New Roman" w:cs="Times New Roman"/>
          <w:b/>
          <w:bCs/>
          <w:kern w:val="32"/>
          <w:sz w:val="24"/>
          <w:szCs w:val="24"/>
          <w:lang w:val="bg-BG"/>
        </w:rPr>
        <w:t>ГЛАВА ЧЕТВЪРТА</w:t>
      </w:r>
      <w:r w:rsidRPr="00FA4173">
        <w:rPr>
          <w:rFonts w:ascii="Times New Roman" w:eastAsia="Times New Roman" w:hAnsi="Times New Roman" w:cs="Times New Roman"/>
          <w:b/>
          <w:bCs/>
          <w:kern w:val="32"/>
          <w:sz w:val="24"/>
          <w:szCs w:val="24"/>
          <w:lang w:val="bg-BG"/>
        </w:rPr>
        <w:t xml:space="preserve"> </w:t>
      </w:r>
      <w:r w:rsidR="005B5AD3" w:rsidRPr="00FA4173">
        <w:rPr>
          <w:rFonts w:ascii="Times New Roman" w:eastAsia="Times New Roman" w:hAnsi="Times New Roman" w:cs="Times New Roman"/>
          <w:b/>
          <w:bCs/>
          <w:iCs/>
          <w:sz w:val="24"/>
          <w:szCs w:val="24"/>
          <w:lang w:val="bg-BG"/>
        </w:rPr>
        <w:t>„ВЕДОМСТВЕНИ ЖИЛИЩА“,</w:t>
      </w:r>
      <w:r w:rsidR="005B5AD3" w:rsidRPr="00FA4173">
        <w:rPr>
          <w:rFonts w:ascii="Times New Roman" w:hAnsi="Times New Roman" w:cs="Times New Roman"/>
          <w:b/>
          <w:sz w:val="24"/>
          <w:szCs w:val="24"/>
          <w:lang w:val="bg-BG"/>
        </w:rPr>
        <w:t xml:space="preserve"> както следва:</w:t>
      </w:r>
    </w:p>
    <w:p w14:paraId="1BF3A58C" w14:textId="77777777" w:rsidR="005B5AD3" w:rsidRPr="00FA4173" w:rsidRDefault="005B5AD3" w:rsidP="005B5AD3">
      <w:pPr>
        <w:spacing w:after="0"/>
        <w:jc w:val="center"/>
        <w:rPr>
          <w:rFonts w:ascii="Times New Roman" w:hAnsi="Times New Roman" w:cs="Times New Roman"/>
          <w:b/>
          <w:sz w:val="24"/>
          <w:szCs w:val="24"/>
          <w:lang w:val="bg-BG"/>
        </w:rPr>
      </w:pPr>
    </w:p>
    <w:p w14:paraId="6D22B630" w14:textId="34808D77" w:rsidR="005B5AD3" w:rsidRPr="00FA4173" w:rsidRDefault="00A27257" w:rsidP="005B5AD3">
      <w:pPr>
        <w:spacing w:after="0"/>
        <w:jc w:val="both"/>
        <w:rPr>
          <w:rFonts w:ascii="Times New Roman" w:hAnsi="Times New Roman" w:cs="Times New Roman"/>
          <w:sz w:val="24"/>
          <w:szCs w:val="24"/>
          <w:lang w:val="bg-BG"/>
        </w:rPr>
      </w:pPr>
      <w:r w:rsidRPr="00FA4173">
        <w:rPr>
          <w:rFonts w:ascii="Times New Roman" w:hAnsi="Times New Roman" w:cs="Times New Roman"/>
          <w:b/>
          <w:sz w:val="24"/>
          <w:szCs w:val="24"/>
          <w:lang w:val="bg-BG"/>
        </w:rPr>
        <w:t xml:space="preserve">1. </w:t>
      </w:r>
      <w:r w:rsidRPr="00FA4173">
        <w:rPr>
          <w:rFonts w:ascii="Times New Roman" w:hAnsi="Times New Roman" w:cs="Times New Roman"/>
          <w:sz w:val="24"/>
          <w:szCs w:val="24"/>
          <w:lang w:val="bg-BG"/>
        </w:rPr>
        <w:t>Допълва</w:t>
      </w:r>
      <w:r w:rsidRPr="00FA4173">
        <w:rPr>
          <w:rFonts w:ascii="Times New Roman" w:hAnsi="Times New Roman" w:cs="Times New Roman"/>
          <w:b/>
          <w:sz w:val="24"/>
          <w:szCs w:val="24"/>
          <w:lang w:val="bg-BG"/>
        </w:rPr>
        <w:t xml:space="preserve"> </w:t>
      </w:r>
      <w:r w:rsidRPr="00FA4173">
        <w:rPr>
          <w:rFonts w:ascii="Times New Roman" w:hAnsi="Times New Roman" w:cs="Times New Roman"/>
          <w:sz w:val="24"/>
          <w:szCs w:val="24"/>
          <w:lang w:val="bg-BG"/>
        </w:rPr>
        <w:t>чл. 27., ал. 1, както следва:</w:t>
      </w:r>
    </w:p>
    <w:p w14:paraId="218ABD89" w14:textId="482E15EC" w:rsidR="00A27257" w:rsidRPr="00FA4173" w:rsidRDefault="00A27257" w:rsidP="0092785C">
      <w:pPr>
        <w:spacing w:after="0"/>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Чл. 27. (1)</w:t>
      </w:r>
      <w:r w:rsidRPr="00FA4173">
        <w:rPr>
          <w:rFonts w:ascii="Times New Roman" w:eastAsia="Times New Roman" w:hAnsi="Times New Roman" w:cs="Times New Roman"/>
          <w:sz w:val="24"/>
          <w:szCs w:val="24"/>
          <w:lang w:val="bg-BG"/>
        </w:rPr>
        <w:t xml:space="preserve"> /</w:t>
      </w:r>
      <w:r w:rsidRPr="00FA4173">
        <w:rPr>
          <w:rFonts w:ascii="Times New Roman" w:eastAsia="Times New Roman" w:hAnsi="Times New Roman" w:cs="Times New Roman"/>
          <w:i/>
          <w:sz w:val="24"/>
          <w:szCs w:val="24"/>
          <w:lang w:val="bg-BG"/>
        </w:rPr>
        <w:t xml:space="preserve">изм. и доп. - Решение № 18/28.01.2021 г./ </w:t>
      </w:r>
      <w:r w:rsidRPr="00FA4173">
        <w:rPr>
          <w:rFonts w:ascii="Times New Roman" w:eastAsia="Times New Roman" w:hAnsi="Times New Roman" w:cs="Times New Roman"/>
          <w:sz w:val="24"/>
          <w:szCs w:val="24"/>
          <w:lang w:val="bg-BG"/>
        </w:rPr>
        <w:t xml:space="preserve">В общинските ведомствени жилища се настаняват временно, до прекратяване на трудовите или служебни правоотношения, служители в общинската администрация и служители във второстепенни разпоредители с бюджет към Общината, които не притежават </w:t>
      </w:r>
      <w:r w:rsidR="004B5EC0" w:rsidRPr="00FA4173">
        <w:rPr>
          <w:rFonts w:ascii="Times New Roman" w:eastAsia="Times New Roman" w:hAnsi="Times New Roman" w:cs="Times New Roman"/>
          <w:sz w:val="24"/>
          <w:szCs w:val="24"/>
          <w:lang w:val="bg-BG"/>
        </w:rPr>
        <w:t>годно</w:t>
      </w:r>
      <w:r w:rsidRPr="00FA4173">
        <w:rPr>
          <w:rFonts w:ascii="Times New Roman" w:eastAsia="Times New Roman" w:hAnsi="Times New Roman" w:cs="Times New Roman"/>
          <w:sz w:val="24"/>
          <w:szCs w:val="24"/>
          <w:lang w:val="bg-BG"/>
        </w:rPr>
        <w:t xml:space="preserve"> за постоянно обитаване жилище на територията на община Габрово.</w:t>
      </w:r>
    </w:p>
    <w:p w14:paraId="42BFD8B6" w14:textId="54834E6D" w:rsidR="00A27257" w:rsidRPr="00FA4173" w:rsidRDefault="00A27257" w:rsidP="005B5AD3">
      <w:pPr>
        <w:spacing w:after="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2. </w:t>
      </w:r>
      <w:r w:rsidR="00DA0D73" w:rsidRPr="00FA4173">
        <w:rPr>
          <w:rFonts w:ascii="Times New Roman" w:eastAsia="Times New Roman" w:hAnsi="Times New Roman" w:cs="Times New Roman"/>
          <w:sz w:val="24"/>
          <w:szCs w:val="24"/>
          <w:lang w:val="bg-BG"/>
        </w:rPr>
        <w:t>Изменя и допълва чл. 27., ал. 2, както следва:</w:t>
      </w:r>
    </w:p>
    <w:p w14:paraId="4C647E2B" w14:textId="1C1D034E" w:rsidR="00DA0D73" w:rsidRPr="00FA4173" w:rsidRDefault="00DA0D73" w:rsidP="0092785C">
      <w:pPr>
        <w:spacing w:after="0"/>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(2)</w:t>
      </w:r>
      <w:r w:rsidRPr="00FA4173">
        <w:rPr>
          <w:rFonts w:ascii="Times New Roman" w:eastAsia="Times New Roman" w:hAnsi="Times New Roman" w:cs="Times New Roman"/>
          <w:sz w:val="24"/>
          <w:szCs w:val="24"/>
          <w:lang w:val="bg-BG"/>
        </w:rPr>
        <w:t xml:space="preserve"> След решение на Общински съвет, общински ведомствени жилища могат да бъдат предоставяни за настаняване под наем на експерти и/или специалисти в съответните области на науката, културата, медицината и др., работещи на територията на община Габрово в интерес на общината и нейните граждани, които не притежават годн</w:t>
      </w:r>
      <w:r w:rsidR="004B5EC0" w:rsidRPr="00FA4173">
        <w:rPr>
          <w:rFonts w:ascii="Times New Roman" w:eastAsia="Times New Roman" w:hAnsi="Times New Roman" w:cs="Times New Roman"/>
          <w:sz w:val="24"/>
          <w:szCs w:val="24"/>
          <w:lang w:val="bg-BG"/>
        </w:rPr>
        <w:t>о</w:t>
      </w:r>
      <w:r w:rsidRPr="00FA4173">
        <w:rPr>
          <w:rFonts w:ascii="Times New Roman" w:eastAsia="Times New Roman" w:hAnsi="Times New Roman" w:cs="Times New Roman"/>
          <w:sz w:val="24"/>
          <w:szCs w:val="24"/>
          <w:lang w:val="bg-BG"/>
        </w:rPr>
        <w:t xml:space="preserve"> за постоянно обитаване жилище на територията на община Габрово.</w:t>
      </w:r>
    </w:p>
    <w:p w14:paraId="7487FF52" w14:textId="7D95F1B3" w:rsidR="00643762" w:rsidRPr="00FA4173" w:rsidRDefault="00643762" w:rsidP="005B5AD3">
      <w:pPr>
        <w:spacing w:after="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3. </w:t>
      </w:r>
      <w:r w:rsidRPr="00FA4173">
        <w:rPr>
          <w:rFonts w:ascii="Times New Roman" w:eastAsia="Times New Roman" w:hAnsi="Times New Roman" w:cs="Times New Roman"/>
          <w:sz w:val="24"/>
          <w:szCs w:val="24"/>
          <w:lang w:val="bg-BG"/>
        </w:rPr>
        <w:t>Изменя чл. 28., ал. 1, както следва:</w:t>
      </w:r>
    </w:p>
    <w:p w14:paraId="5F183E25" w14:textId="6D5350EF" w:rsidR="00643762" w:rsidRPr="00FA4173" w:rsidRDefault="00643762" w:rsidP="0092785C">
      <w:pPr>
        <w:spacing w:after="0"/>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Чл. 28. (1) </w:t>
      </w:r>
      <w:r w:rsidRPr="00FA4173">
        <w:rPr>
          <w:rFonts w:ascii="Times New Roman" w:eastAsia="Times New Roman" w:hAnsi="Times New Roman" w:cs="Times New Roman"/>
          <w:i/>
          <w:sz w:val="24"/>
          <w:szCs w:val="24"/>
          <w:lang w:val="bg-BG"/>
        </w:rPr>
        <w:t xml:space="preserve">/изм. и доп. Решение № 18/28.01.2021 г./ </w:t>
      </w:r>
      <w:r w:rsidRPr="00FA4173">
        <w:rPr>
          <w:rFonts w:ascii="Times New Roman" w:eastAsia="Times New Roman" w:hAnsi="Times New Roman" w:cs="Times New Roman"/>
          <w:sz w:val="24"/>
          <w:szCs w:val="24"/>
          <w:lang w:val="bg-BG"/>
        </w:rPr>
        <w:t>Подадените по предходния член искания, се разглеждат от Комисията по чл. 7, ал. 1, която след преценка на обстоятелствата изготвя мотивирано предложение до Кмета за настаняване или за отказ от настаняване.</w:t>
      </w:r>
    </w:p>
    <w:p w14:paraId="7C665297" w14:textId="3D11C624" w:rsidR="00643762" w:rsidRPr="00FA4173" w:rsidRDefault="00643762" w:rsidP="005B5AD3">
      <w:pPr>
        <w:spacing w:after="0"/>
        <w:jc w:val="both"/>
        <w:rPr>
          <w:rFonts w:ascii="Times New Roman" w:eastAsia="Times New Roman" w:hAnsi="Times New Roman" w:cs="Times New Roman"/>
          <w:sz w:val="24"/>
          <w:szCs w:val="24"/>
        </w:rPr>
      </w:pPr>
    </w:p>
    <w:p w14:paraId="6DEB3AC7" w14:textId="7E9785F3" w:rsidR="004B5EC0" w:rsidRPr="00FA4173" w:rsidRDefault="004B5EC0" w:rsidP="00F17EA4">
      <w:pPr>
        <w:spacing w:after="0" w:line="240" w:lineRule="auto"/>
        <w:jc w:val="both"/>
        <w:rPr>
          <w:rFonts w:ascii="Times New Roman" w:eastAsia="Times New Roman" w:hAnsi="Times New Roman" w:cs="Times New Roman"/>
          <w:b/>
          <w:sz w:val="24"/>
          <w:szCs w:val="24"/>
          <w:lang w:val="bg-BG"/>
        </w:rPr>
      </w:pPr>
      <w:r w:rsidRPr="00FA4173">
        <w:rPr>
          <w:rFonts w:ascii="Times New Roman" w:eastAsia="Calibri" w:hAnsi="Times New Roman" w:cs="Times New Roman"/>
          <w:b/>
          <w:sz w:val="24"/>
          <w:szCs w:val="24"/>
          <w:lang w:val="bg-BG" w:eastAsia="bg-BG"/>
        </w:rPr>
        <w:t xml:space="preserve">§5. </w:t>
      </w:r>
      <w:r w:rsidRPr="00FA4173">
        <w:rPr>
          <w:rFonts w:ascii="Times New Roman" w:hAnsi="Times New Roman" w:cs="Times New Roman"/>
          <w:b/>
          <w:sz w:val="24"/>
          <w:szCs w:val="24"/>
          <w:lang w:val="bg-BG"/>
        </w:rPr>
        <w:t>Изменя и допълва</w:t>
      </w:r>
      <w:r w:rsidRPr="00FA4173">
        <w:rPr>
          <w:rFonts w:ascii="Times New Roman" w:eastAsia="Times New Roman" w:hAnsi="Times New Roman" w:cs="Times New Roman"/>
          <w:b/>
          <w:sz w:val="24"/>
          <w:szCs w:val="24"/>
          <w:lang w:val="bg-BG"/>
        </w:rPr>
        <w:t xml:space="preserve"> ГЛАВА ПЕТА „РЕЗЕРВНИ ЖИЛИЩА“, както следва:</w:t>
      </w:r>
    </w:p>
    <w:p w14:paraId="2BD5E377" w14:textId="77777777" w:rsidR="004B5EC0" w:rsidRPr="00FA4173" w:rsidRDefault="004B5EC0" w:rsidP="004B5EC0">
      <w:pPr>
        <w:spacing w:after="0" w:line="240" w:lineRule="auto"/>
        <w:jc w:val="center"/>
        <w:rPr>
          <w:rFonts w:ascii="Times New Roman" w:eastAsia="Times New Roman" w:hAnsi="Times New Roman" w:cs="Times New Roman"/>
          <w:b/>
          <w:sz w:val="24"/>
          <w:szCs w:val="24"/>
          <w:lang w:val="bg-BG"/>
        </w:rPr>
      </w:pPr>
    </w:p>
    <w:p w14:paraId="32DDBBE9" w14:textId="020A03C3" w:rsidR="004B5EC0" w:rsidRPr="00FA4173" w:rsidRDefault="004B5EC0" w:rsidP="004B5EC0">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 xml:space="preserve">1. </w:t>
      </w:r>
      <w:r w:rsidRPr="00FA4173">
        <w:rPr>
          <w:rFonts w:ascii="Times New Roman" w:eastAsia="Times New Roman" w:hAnsi="Times New Roman" w:cs="Times New Roman"/>
          <w:sz w:val="24"/>
          <w:szCs w:val="24"/>
          <w:lang w:val="bg-BG"/>
        </w:rPr>
        <w:t>Изменя и допълва чл. 34., ал. 3, както следва:</w:t>
      </w:r>
    </w:p>
    <w:p w14:paraId="703B81DA" w14:textId="3C24E348" w:rsidR="004B5EC0" w:rsidRPr="00FA4173" w:rsidRDefault="004B5EC0" w:rsidP="0092785C">
      <w:pPr>
        <w:spacing w:after="0" w:line="240" w:lineRule="auto"/>
        <w:ind w:firstLine="720"/>
        <w:jc w:val="both"/>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b/>
          <w:sz w:val="24"/>
          <w:szCs w:val="24"/>
          <w:lang w:val="bg-BG"/>
        </w:rPr>
        <w:t xml:space="preserve">(3) </w:t>
      </w:r>
      <w:r w:rsidRPr="00FA4173">
        <w:rPr>
          <w:rFonts w:ascii="Times New Roman" w:eastAsia="Times New Roman" w:hAnsi="Times New Roman" w:cs="Times New Roman"/>
          <w:sz w:val="24"/>
          <w:szCs w:val="24"/>
          <w:lang w:val="bg-BG"/>
        </w:rPr>
        <w:t xml:space="preserve">В едномесечен срок от </w:t>
      </w:r>
      <w:r w:rsidRPr="00FA4173">
        <w:rPr>
          <w:rFonts w:ascii="Times New Roman" w:eastAsia="Times New Roman" w:hAnsi="Times New Roman" w:cs="Times New Roman"/>
          <w:sz w:val="24"/>
          <w:szCs w:val="24"/>
          <w:lang w:val="bg-BG" w:eastAsia="bg-BG"/>
        </w:rPr>
        <w:t>подписване на приемо-предавателен протокол за фактическо предаване и приемане на жилището</w:t>
      </w:r>
      <w:r w:rsidRPr="00FA4173">
        <w:rPr>
          <w:rFonts w:ascii="Times New Roman" w:eastAsia="Times New Roman" w:hAnsi="Times New Roman" w:cs="Times New Roman"/>
          <w:sz w:val="24"/>
          <w:szCs w:val="24"/>
          <w:lang w:val="bg-BG"/>
        </w:rPr>
        <w:t xml:space="preserve"> </w:t>
      </w:r>
      <w:r w:rsidRPr="00FA4173">
        <w:rPr>
          <w:rFonts w:ascii="Times New Roman" w:eastAsia="Times New Roman" w:hAnsi="Times New Roman" w:cs="Times New Roman"/>
          <w:sz w:val="24"/>
          <w:szCs w:val="24"/>
          <w:lang w:val="bg-BG" w:eastAsia="bg-BG"/>
        </w:rPr>
        <w:t>н</w:t>
      </w:r>
      <w:r w:rsidRPr="00FA4173">
        <w:rPr>
          <w:rFonts w:ascii="Times New Roman" w:eastAsia="Times New Roman" w:hAnsi="Times New Roman" w:cs="Times New Roman"/>
          <w:sz w:val="24"/>
          <w:szCs w:val="24"/>
          <w:lang w:val="bg-BG"/>
        </w:rPr>
        <w:t>аемателят</w:t>
      </w:r>
      <w:r w:rsidRPr="00FA4173">
        <w:rPr>
          <w:rFonts w:ascii="Times New Roman" w:eastAsia="Times New Roman" w:hAnsi="Times New Roman" w:cs="Times New Roman"/>
          <w:sz w:val="24"/>
          <w:szCs w:val="24"/>
          <w:lang w:val="bg-BG" w:eastAsia="bg-BG"/>
        </w:rPr>
        <w:t xml:space="preserve"> представя удостоверения за открити нови </w:t>
      </w:r>
      <w:r w:rsidRPr="00FA4173">
        <w:rPr>
          <w:rFonts w:ascii="Times New Roman" w:eastAsia="Times New Roman" w:hAnsi="Times New Roman" w:cs="Times New Roman"/>
          <w:sz w:val="24"/>
          <w:szCs w:val="24"/>
          <w:lang w:val="bg-BG"/>
        </w:rPr>
        <w:t>или преименувани на негово име съществуващи партиди на жилището към съответните експлоатационни дружества</w:t>
      </w:r>
      <w:r w:rsidRPr="00FA4173">
        <w:rPr>
          <w:rFonts w:ascii="Times New Roman" w:eastAsia="Times New Roman" w:hAnsi="Times New Roman" w:cs="Times New Roman"/>
          <w:sz w:val="24"/>
          <w:szCs w:val="24"/>
          <w:lang w:val="bg-BG" w:eastAsia="bg-BG"/>
        </w:rPr>
        <w:t>.</w:t>
      </w:r>
    </w:p>
    <w:p w14:paraId="6E30269B" w14:textId="459969E1" w:rsidR="004B5EC0" w:rsidRPr="00FA4173" w:rsidRDefault="004B5EC0" w:rsidP="004B5EC0">
      <w:pPr>
        <w:spacing w:after="0" w:line="240" w:lineRule="auto"/>
        <w:jc w:val="both"/>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b/>
          <w:sz w:val="24"/>
          <w:szCs w:val="24"/>
          <w:lang w:val="bg-BG" w:eastAsia="bg-BG"/>
        </w:rPr>
        <w:t xml:space="preserve">2. </w:t>
      </w:r>
      <w:r w:rsidRPr="00FA4173">
        <w:rPr>
          <w:rFonts w:ascii="Times New Roman" w:eastAsia="Times New Roman" w:hAnsi="Times New Roman" w:cs="Times New Roman"/>
          <w:sz w:val="24"/>
          <w:szCs w:val="24"/>
          <w:lang w:val="bg-BG" w:eastAsia="bg-BG"/>
        </w:rPr>
        <w:t>Отменя чл. 35.</w:t>
      </w:r>
    </w:p>
    <w:p w14:paraId="04A31F5D" w14:textId="77777777" w:rsidR="004B5EC0" w:rsidRPr="00FA4173" w:rsidRDefault="004B5EC0" w:rsidP="004B5EC0">
      <w:pPr>
        <w:spacing w:after="0" w:line="240" w:lineRule="auto"/>
        <w:jc w:val="both"/>
        <w:rPr>
          <w:rFonts w:ascii="Times New Roman" w:eastAsia="Times New Roman" w:hAnsi="Times New Roman" w:cs="Times New Roman"/>
          <w:sz w:val="24"/>
          <w:szCs w:val="24"/>
          <w:lang w:val="bg-BG" w:eastAsia="bg-BG"/>
        </w:rPr>
      </w:pPr>
    </w:p>
    <w:p w14:paraId="00F6EBF6" w14:textId="77777777" w:rsidR="004B5EC0" w:rsidRPr="00FA4173" w:rsidRDefault="004B5EC0" w:rsidP="004B5EC0">
      <w:pPr>
        <w:spacing w:after="0" w:line="240" w:lineRule="auto"/>
        <w:jc w:val="both"/>
        <w:rPr>
          <w:rFonts w:ascii="Times New Roman" w:eastAsia="Times New Roman" w:hAnsi="Times New Roman" w:cs="Times New Roman"/>
          <w:sz w:val="24"/>
          <w:szCs w:val="24"/>
          <w:lang w:val="bg-BG" w:eastAsia="bg-BG"/>
        </w:rPr>
      </w:pPr>
    </w:p>
    <w:p w14:paraId="1BC6E02F" w14:textId="2116B12B" w:rsidR="004B5EC0" w:rsidRPr="00FA4173" w:rsidRDefault="004B5EC0" w:rsidP="00F17EA4">
      <w:pPr>
        <w:spacing w:after="0" w:line="240" w:lineRule="auto"/>
        <w:jc w:val="both"/>
        <w:rPr>
          <w:rFonts w:ascii="Times New Roman" w:eastAsia="Times New Roman" w:hAnsi="Times New Roman" w:cs="Times New Roman"/>
          <w:b/>
          <w:bCs/>
          <w:sz w:val="24"/>
          <w:szCs w:val="24"/>
          <w:lang w:val="bg-BG"/>
        </w:rPr>
      </w:pPr>
      <w:r w:rsidRPr="00FA4173">
        <w:rPr>
          <w:rFonts w:ascii="Times New Roman" w:eastAsia="Calibri" w:hAnsi="Times New Roman" w:cs="Times New Roman"/>
          <w:b/>
          <w:sz w:val="24"/>
          <w:szCs w:val="24"/>
          <w:lang w:val="bg-BG" w:eastAsia="bg-BG"/>
        </w:rPr>
        <w:t xml:space="preserve">§6. </w:t>
      </w:r>
      <w:r w:rsidRPr="00FA4173">
        <w:rPr>
          <w:rFonts w:ascii="Times New Roman" w:hAnsi="Times New Roman" w:cs="Times New Roman"/>
          <w:b/>
          <w:sz w:val="24"/>
          <w:szCs w:val="24"/>
          <w:lang w:val="bg-BG"/>
        </w:rPr>
        <w:t>Изменя и допълва</w:t>
      </w:r>
      <w:r w:rsidRPr="00FA4173">
        <w:rPr>
          <w:rFonts w:ascii="Times New Roman" w:eastAsia="Times New Roman" w:hAnsi="Times New Roman" w:cs="Times New Roman"/>
          <w:b/>
          <w:sz w:val="24"/>
          <w:szCs w:val="24"/>
          <w:lang w:val="bg-BG"/>
        </w:rPr>
        <w:t xml:space="preserve"> ГЛАВА ШЕСТА „</w:t>
      </w:r>
      <w:r w:rsidRPr="00FA4173">
        <w:rPr>
          <w:rFonts w:ascii="Times New Roman" w:eastAsia="Times New Roman" w:hAnsi="Times New Roman" w:cs="Times New Roman"/>
          <w:b/>
          <w:bCs/>
          <w:sz w:val="24"/>
          <w:szCs w:val="24"/>
          <w:lang w:val="bg-BG"/>
        </w:rPr>
        <w:t>ЖИЛИЩА ЗА ПРОДАЖБА, ЗАМЯНА И ОБЕЗЩЕТЯВАНЕ НА БИВШИ СОБСТВЕНИЦИ, ЧИИТО ИМОТИ СА ОТЧУЖДЕНИ ЗА ОБЩИНСКИ НУЖДИ“, както следва:</w:t>
      </w:r>
    </w:p>
    <w:p w14:paraId="72F12B84" w14:textId="77777777" w:rsidR="004B5EC0" w:rsidRPr="00FA4173" w:rsidRDefault="004B5EC0" w:rsidP="004B5EC0">
      <w:pPr>
        <w:spacing w:after="0" w:line="240" w:lineRule="auto"/>
        <w:jc w:val="center"/>
        <w:rPr>
          <w:rFonts w:ascii="Times New Roman" w:eastAsia="Times New Roman" w:hAnsi="Times New Roman" w:cs="Times New Roman"/>
          <w:sz w:val="24"/>
          <w:szCs w:val="24"/>
          <w:lang w:val="bg-BG" w:eastAsia="bg-BG"/>
        </w:rPr>
      </w:pPr>
    </w:p>
    <w:p w14:paraId="297FC1F8" w14:textId="68F1EB6F" w:rsidR="004B5EC0" w:rsidRPr="00FA4173" w:rsidRDefault="004B5EC0" w:rsidP="004B5EC0">
      <w:pPr>
        <w:spacing w:after="0" w:line="240" w:lineRule="auto"/>
        <w:jc w:val="both"/>
        <w:rPr>
          <w:rFonts w:ascii="Times New Roman" w:eastAsia="Times New Roman" w:hAnsi="Times New Roman" w:cs="Times New Roman"/>
          <w:sz w:val="24"/>
          <w:szCs w:val="24"/>
          <w:lang w:val="bg-BG" w:eastAsia="bg-BG"/>
        </w:rPr>
      </w:pPr>
      <w:r w:rsidRPr="00FA4173">
        <w:rPr>
          <w:rFonts w:ascii="Times New Roman" w:eastAsia="Times New Roman" w:hAnsi="Times New Roman" w:cs="Times New Roman"/>
          <w:b/>
          <w:sz w:val="24"/>
          <w:szCs w:val="24"/>
          <w:lang w:val="bg-BG" w:eastAsia="bg-BG"/>
        </w:rPr>
        <w:t xml:space="preserve">1. </w:t>
      </w:r>
      <w:r w:rsidRPr="00FA4173">
        <w:rPr>
          <w:rFonts w:ascii="Times New Roman" w:eastAsia="Times New Roman" w:hAnsi="Times New Roman" w:cs="Times New Roman"/>
          <w:sz w:val="24"/>
          <w:szCs w:val="24"/>
          <w:lang w:val="bg-BG" w:eastAsia="bg-BG"/>
        </w:rPr>
        <w:t>Изменя чл. 42, ал. 4, както следва:</w:t>
      </w:r>
    </w:p>
    <w:p w14:paraId="3BFC65CD" w14:textId="599D4693" w:rsidR="004B5EC0" w:rsidRPr="00FA4173" w:rsidRDefault="004B5EC0" w:rsidP="0092785C">
      <w:pPr>
        <w:spacing w:after="0" w:line="240" w:lineRule="auto"/>
        <w:ind w:firstLine="720"/>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lang w:val="bg-BG"/>
        </w:rPr>
        <w:t>(4)</w:t>
      </w:r>
      <w:r w:rsidRPr="00FA4173">
        <w:rPr>
          <w:rFonts w:ascii="Times New Roman" w:eastAsia="Times New Roman" w:hAnsi="Times New Roman" w:cs="Times New Roman"/>
          <w:sz w:val="24"/>
          <w:szCs w:val="24"/>
          <w:lang w:val="bg-BG"/>
        </w:rPr>
        <w:t xml:space="preserve"> Оценката и продажбата на жилището се извършва по реда на чл. 45. За възлагане на оценката наемателят на общинско жилище внася в касата на Общината депозит в размер на 200.00 (двеста) лева, като при осъществяване на продажбата, депозитът се приспада от продажната цена. При отказ от страна на наемателя да закупи жилището, депозитната вноска не му се възстановява.</w:t>
      </w:r>
    </w:p>
    <w:p w14:paraId="3F7A7EE3" w14:textId="77777777" w:rsidR="004B5EC0" w:rsidRPr="00FA4173" w:rsidRDefault="004B5EC0" w:rsidP="004B5EC0">
      <w:pPr>
        <w:spacing w:after="0" w:line="240" w:lineRule="auto"/>
        <w:jc w:val="both"/>
        <w:rPr>
          <w:rFonts w:ascii="Times New Roman" w:eastAsia="Times New Roman" w:hAnsi="Times New Roman" w:cs="Times New Roman"/>
          <w:sz w:val="24"/>
          <w:szCs w:val="24"/>
          <w:lang w:val="bg-BG"/>
        </w:rPr>
      </w:pPr>
    </w:p>
    <w:p w14:paraId="5962982A" w14:textId="77777777" w:rsidR="004B5EC0" w:rsidRPr="00FA4173" w:rsidRDefault="004B5EC0" w:rsidP="004B5EC0">
      <w:pPr>
        <w:spacing w:after="0" w:line="240" w:lineRule="auto"/>
        <w:jc w:val="both"/>
        <w:rPr>
          <w:rFonts w:ascii="Times New Roman" w:eastAsia="Times New Roman" w:hAnsi="Times New Roman" w:cs="Times New Roman"/>
          <w:sz w:val="24"/>
          <w:szCs w:val="24"/>
          <w:lang w:val="bg-BG"/>
        </w:rPr>
      </w:pPr>
    </w:p>
    <w:p w14:paraId="36746AF6" w14:textId="618D1C68" w:rsidR="004B5EC0" w:rsidRPr="00FA4173" w:rsidRDefault="00C23F5A" w:rsidP="00F17EA4">
      <w:pPr>
        <w:spacing w:after="0" w:line="240" w:lineRule="auto"/>
        <w:jc w:val="both"/>
        <w:rPr>
          <w:rFonts w:ascii="Times New Roman" w:eastAsia="Times New Roman" w:hAnsi="Times New Roman" w:cs="Times New Roman"/>
          <w:b/>
          <w:sz w:val="24"/>
          <w:szCs w:val="24"/>
          <w:lang w:val="bg-BG"/>
        </w:rPr>
      </w:pPr>
      <w:r w:rsidRPr="00FA4173">
        <w:rPr>
          <w:rFonts w:ascii="Times New Roman" w:eastAsia="Calibri" w:hAnsi="Times New Roman" w:cs="Times New Roman"/>
          <w:b/>
          <w:sz w:val="24"/>
          <w:szCs w:val="24"/>
          <w:lang w:val="bg-BG" w:eastAsia="bg-BG"/>
        </w:rPr>
        <w:t xml:space="preserve">§7. </w:t>
      </w:r>
      <w:r w:rsidRPr="00FA4173">
        <w:rPr>
          <w:rFonts w:ascii="Times New Roman" w:hAnsi="Times New Roman" w:cs="Times New Roman"/>
          <w:b/>
          <w:sz w:val="24"/>
          <w:szCs w:val="24"/>
          <w:lang w:val="bg-BG"/>
        </w:rPr>
        <w:t>Изменя и допълва</w:t>
      </w:r>
      <w:r w:rsidRPr="00FA4173">
        <w:rPr>
          <w:rFonts w:ascii="Times New Roman" w:eastAsia="Times New Roman" w:hAnsi="Times New Roman" w:cs="Times New Roman"/>
          <w:b/>
          <w:sz w:val="24"/>
          <w:szCs w:val="24"/>
          <w:lang w:val="bg-BG"/>
        </w:rPr>
        <w:t xml:space="preserve"> </w:t>
      </w:r>
      <w:r w:rsidR="009B39FF" w:rsidRPr="00FA4173">
        <w:rPr>
          <w:rFonts w:ascii="Times New Roman" w:eastAsia="Times New Roman" w:hAnsi="Times New Roman" w:cs="Times New Roman"/>
          <w:b/>
          <w:sz w:val="24"/>
          <w:szCs w:val="24"/>
          <w:lang w:val="bg-BG"/>
        </w:rPr>
        <w:t xml:space="preserve">Приложение №1 към чл. 47 от </w:t>
      </w:r>
      <w:r w:rsidRPr="00FA4173">
        <w:rPr>
          <w:rFonts w:ascii="Times New Roman" w:eastAsia="Times New Roman" w:hAnsi="Times New Roman" w:cs="Times New Roman"/>
          <w:b/>
          <w:sz w:val="24"/>
          <w:szCs w:val="24"/>
          <w:lang w:val="bg-BG"/>
        </w:rPr>
        <w:t>ГЛАВА СЕДМА „ОПРЕДЕЛЯНЕ НА НАЕМНИ ЦЕНИ ЗА ОБЩИНСКИ ЖИЛИЩА“, както следва:</w:t>
      </w:r>
    </w:p>
    <w:p w14:paraId="79D8197D" w14:textId="77777777" w:rsidR="00C23F5A" w:rsidRPr="00FA4173" w:rsidRDefault="00C23F5A" w:rsidP="00C23F5A">
      <w:pPr>
        <w:spacing w:after="0" w:line="240" w:lineRule="auto"/>
        <w:jc w:val="both"/>
        <w:rPr>
          <w:rFonts w:ascii="Times New Roman" w:eastAsia="Times New Roman" w:hAnsi="Times New Roman" w:cs="Times New Roman"/>
          <w:b/>
          <w:sz w:val="24"/>
          <w:szCs w:val="24"/>
          <w:lang w:val="bg-BG"/>
        </w:rPr>
      </w:pPr>
    </w:p>
    <w:tbl>
      <w:tblPr>
        <w:tblW w:w="0" w:type="auto"/>
        <w:tblCellMar>
          <w:left w:w="57" w:type="dxa"/>
          <w:right w:w="57" w:type="dxa"/>
        </w:tblCellMar>
        <w:tblLook w:val="01E0" w:firstRow="1" w:lastRow="1" w:firstColumn="1" w:lastColumn="1" w:noHBand="0" w:noVBand="0"/>
      </w:tblPr>
      <w:tblGrid>
        <w:gridCol w:w="648"/>
        <w:gridCol w:w="5608"/>
        <w:gridCol w:w="1505"/>
        <w:gridCol w:w="1635"/>
      </w:tblGrid>
      <w:tr w:rsidR="009B39FF" w:rsidRPr="00FA4173" w14:paraId="41EFD7CC" w14:textId="77777777" w:rsidTr="00BA13C7">
        <w:tc>
          <w:tcPr>
            <w:tcW w:w="673" w:type="dxa"/>
            <w:tcBorders>
              <w:top w:val="single" w:sz="4" w:space="0" w:color="auto"/>
              <w:left w:val="single" w:sz="4" w:space="0" w:color="auto"/>
              <w:bottom w:val="single" w:sz="4" w:space="0" w:color="auto"/>
              <w:right w:val="single" w:sz="4" w:space="0" w:color="auto"/>
            </w:tcBorders>
            <w:shd w:val="clear" w:color="auto" w:fill="auto"/>
            <w:vAlign w:val="center"/>
          </w:tcPr>
          <w:p w14:paraId="1B1C5763" w14:textId="77777777" w:rsidR="009B39FF" w:rsidRPr="00FA4173" w:rsidRDefault="009B39FF" w:rsidP="009B39FF">
            <w:pPr>
              <w:spacing w:after="0" w:line="240" w:lineRule="auto"/>
              <w:jc w:val="center"/>
              <w:rPr>
                <w:rFonts w:ascii="Times New Roman" w:eastAsia="Times New Roman" w:hAnsi="Times New Roman" w:cs="Times New Roman"/>
                <w:b/>
                <w:i/>
                <w:sz w:val="24"/>
                <w:szCs w:val="24"/>
                <w:lang w:val="bg-BG"/>
              </w:rPr>
            </w:pPr>
            <w:r w:rsidRPr="00FA4173">
              <w:rPr>
                <w:rFonts w:ascii="Times New Roman" w:eastAsia="Times New Roman" w:hAnsi="Times New Roman" w:cs="Times New Roman"/>
                <w:b/>
                <w:i/>
                <w:sz w:val="24"/>
                <w:szCs w:val="24"/>
                <w:lang w:val="bg-BG"/>
              </w:rPr>
              <w:t>№</w:t>
            </w:r>
          </w:p>
        </w:tc>
        <w:tc>
          <w:tcPr>
            <w:tcW w:w="5984" w:type="dxa"/>
            <w:tcBorders>
              <w:top w:val="single" w:sz="4" w:space="0" w:color="auto"/>
              <w:left w:val="single" w:sz="4" w:space="0" w:color="auto"/>
              <w:bottom w:val="single" w:sz="4" w:space="0" w:color="auto"/>
              <w:right w:val="single" w:sz="4" w:space="0" w:color="auto"/>
            </w:tcBorders>
            <w:shd w:val="clear" w:color="auto" w:fill="auto"/>
            <w:vAlign w:val="center"/>
          </w:tcPr>
          <w:p w14:paraId="2951299D" w14:textId="77777777" w:rsidR="009B39FF" w:rsidRPr="00FA4173" w:rsidRDefault="009B39FF" w:rsidP="009B39FF">
            <w:pPr>
              <w:keepNext/>
              <w:spacing w:after="0" w:line="240" w:lineRule="auto"/>
              <w:jc w:val="center"/>
              <w:outlineLvl w:val="7"/>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Показатели</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29B62BCD" w14:textId="77777777" w:rsidR="009B39FF" w:rsidRPr="00FA4173" w:rsidRDefault="009B39FF" w:rsidP="009B39FF">
            <w:pPr>
              <w:keepNext/>
              <w:spacing w:after="0" w:line="240" w:lineRule="auto"/>
              <w:jc w:val="center"/>
              <w:outlineLvl w:val="7"/>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Намаление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4CBB210D" w14:textId="77777777" w:rsidR="009B39FF" w:rsidRPr="00FA4173" w:rsidRDefault="009B39FF" w:rsidP="009B39FF">
            <w:pPr>
              <w:keepNext/>
              <w:spacing w:after="0" w:line="240" w:lineRule="auto"/>
              <w:jc w:val="center"/>
              <w:outlineLvl w:val="7"/>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Увеличение %</w:t>
            </w:r>
          </w:p>
        </w:tc>
      </w:tr>
      <w:tr w:rsidR="009B39FF" w:rsidRPr="00FA4173" w14:paraId="4C24F78A" w14:textId="77777777" w:rsidTr="00BA13C7">
        <w:tc>
          <w:tcPr>
            <w:tcW w:w="673" w:type="dxa"/>
            <w:tcBorders>
              <w:top w:val="single" w:sz="4" w:space="0" w:color="auto"/>
              <w:left w:val="single" w:sz="4" w:space="0" w:color="auto"/>
              <w:right w:val="single" w:sz="4" w:space="0" w:color="auto"/>
            </w:tcBorders>
            <w:shd w:val="clear" w:color="auto" w:fill="auto"/>
            <w:vAlign w:val="center"/>
          </w:tcPr>
          <w:p w14:paraId="2936926A"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lastRenderedPageBreak/>
              <w:t>А.</w:t>
            </w:r>
          </w:p>
        </w:tc>
        <w:tc>
          <w:tcPr>
            <w:tcW w:w="5984" w:type="dxa"/>
            <w:tcBorders>
              <w:top w:val="single" w:sz="4" w:space="0" w:color="auto"/>
              <w:left w:val="single" w:sz="4" w:space="0" w:color="auto"/>
              <w:right w:val="single" w:sz="4" w:space="0" w:color="auto"/>
            </w:tcBorders>
            <w:shd w:val="clear" w:color="auto" w:fill="auto"/>
            <w:vAlign w:val="center"/>
          </w:tcPr>
          <w:p w14:paraId="2D9BB62A" w14:textId="77777777" w:rsidR="009B39FF" w:rsidRPr="00FA4173" w:rsidRDefault="009B39FF" w:rsidP="009B39FF">
            <w:pPr>
              <w:spacing w:after="0" w:line="240" w:lineRule="auto"/>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Местонахождение на жилищата според зоните, в които попадат</w:t>
            </w:r>
          </w:p>
        </w:tc>
        <w:tc>
          <w:tcPr>
            <w:tcW w:w="1533" w:type="dxa"/>
            <w:tcBorders>
              <w:top w:val="single" w:sz="4" w:space="0" w:color="auto"/>
              <w:left w:val="single" w:sz="4" w:space="0" w:color="auto"/>
              <w:right w:val="single" w:sz="4" w:space="0" w:color="auto"/>
            </w:tcBorders>
            <w:shd w:val="clear" w:color="auto" w:fill="auto"/>
            <w:vAlign w:val="center"/>
          </w:tcPr>
          <w:p w14:paraId="49A831F0"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top w:val="single" w:sz="4" w:space="0" w:color="auto"/>
              <w:left w:val="single" w:sz="4" w:space="0" w:color="auto"/>
              <w:right w:val="single" w:sz="4" w:space="0" w:color="auto"/>
            </w:tcBorders>
            <w:shd w:val="clear" w:color="auto" w:fill="auto"/>
            <w:vAlign w:val="center"/>
          </w:tcPr>
          <w:p w14:paraId="5490A55E"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39ECB611" w14:textId="77777777" w:rsidTr="00BA13C7">
        <w:tc>
          <w:tcPr>
            <w:tcW w:w="673" w:type="dxa"/>
            <w:tcBorders>
              <w:left w:val="single" w:sz="4" w:space="0" w:color="auto"/>
              <w:right w:val="single" w:sz="4" w:space="0" w:color="auto"/>
            </w:tcBorders>
            <w:shd w:val="clear" w:color="auto" w:fill="auto"/>
            <w:vAlign w:val="center"/>
          </w:tcPr>
          <w:p w14:paraId="413954A8"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4F717D9B"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Централна градска част</w:t>
            </w:r>
          </w:p>
        </w:tc>
        <w:tc>
          <w:tcPr>
            <w:tcW w:w="1533" w:type="dxa"/>
            <w:tcBorders>
              <w:left w:val="single" w:sz="4" w:space="0" w:color="auto"/>
              <w:right w:val="single" w:sz="4" w:space="0" w:color="auto"/>
            </w:tcBorders>
            <w:shd w:val="clear" w:color="auto" w:fill="auto"/>
            <w:vAlign w:val="center"/>
          </w:tcPr>
          <w:p w14:paraId="4FEC959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42330251"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22</w:t>
            </w:r>
          </w:p>
        </w:tc>
      </w:tr>
      <w:tr w:rsidR="009B39FF" w:rsidRPr="00FA4173" w14:paraId="21EB6088" w14:textId="77777777" w:rsidTr="00BA13C7">
        <w:tc>
          <w:tcPr>
            <w:tcW w:w="673" w:type="dxa"/>
            <w:tcBorders>
              <w:left w:val="single" w:sz="4" w:space="0" w:color="auto"/>
              <w:right w:val="single" w:sz="4" w:space="0" w:color="auto"/>
            </w:tcBorders>
            <w:shd w:val="clear" w:color="auto" w:fill="auto"/>
            <w:vAlign w:val="center"/>
          </w:tcPr>
          <w:p w14:paraId="49117F72"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3F530704"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Първа зона</w:t>
            </w:r>
          </w:p>
        </w:tc>
        <w:tc>
          <w:tcPr>
            <w:tcW w:w="1533" w:type="dxa"/>
            <w:tcBorders>
              <w:left w:val="single" w:sz="4" w:space="0" w:color="auto"/>
              <w:right w:val="single" w:sz="4" w:space="0" w:color="auto"/>
            </w:tcBorders>
            <w:shd w:val="clear" w:color="auto" w:fill="auto"/>
            <w:vAlign w:val="center"/>
          </w:tcPr>
          <w:p w14:paraId="6F40ECAE"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28C4D350"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17</w:t>
            </w:r>
          </w:p>
        </w:tc>
      </w:tr>
      <w:tr w:rsidR="009B39FF" w:rsidRPr="00FA4173" w14:paraId="1240B48A" w14:textId="77777777" w:rsidTr="00BA13C7">
        <w:tc>
          <w:tcPr>
            <w:tcW w:w="673" w:type="dxa"/>
            <w:tcBorders>
              <w:left w:val="single" w:sz="4" w:space="0" w:color="auto"/>
              <w:right w:val="single" w:sz="4" w:space="0" w:color="auto"/>
            </w:tcBorders>
            <w:shd w:val="clear" w:color="auto" w:fill="auto"/>
            <w:vAlign w:val="center"/>
          </w:tcPr>
          <w:p w14:paraId="5DE30B49"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3</w:t>
            </w:r>
          </w:p>
        </w:tc>
        <w:tc>
          <w:tcPr>
            <w:tcW w:w="5984" w:type="dxa"/>
            <w:tcBorders>
              <w:left w:val="single" w:sz="4" w:space="0" w:color="auto"/>
              <w:right w:val="single" w:sz="4" w:space="0" w:color="auto"/>
            </w:tcBorders>
            <w:shd w:val="clear" w:color="auto" w:fill="auto"/>
            <w:vAlign w:val="center"/>
          </w:tcPr>
          <w:p w14:paraId="6A34CD1A"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Втора зона</w:t>
            </w:r>
          </w:p>
        </w:tc>
        <w:tc>
          <w:tcPr>
            <w:tcW w:w="1533" w:type="dxa"/>
            <w:tcBorders>
              <w:left w:val="single" w:sz="4" w:space="0" w:color="auto"/>
              <w:right w:val="single" w:sz="4" w:space="0" w:color="auto"/>
            </w:tcBorders>
            <w:shd w:val="clear" w:color="auto" w:fill="auto"/>
            <w:vAlign w:val="center"/>
          </w:tcPr>
          <w:p w14:paraId="06AD59A2"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435440A4"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12</w:t>
            </w:r>
          </w:p>
        </w:tc>
      </w:tr>
      <w:tr w:rsidR="009B39FF" w:rsidRPr="00FA4173" w14:paraId="2A43E92D" w14:textId="77777777" w:rsidTr="00BA13C7">
        <w:tc>
          <w:tcPr>
            <w:tcW w:w="673" w:type="dxa"/>
            <w:tcBorders>
              <w:left w:val="single" w:sz="4" w:space="0" w:color="auto"/>
              <w:right w:val="single" w:sz="4" w:space="0" w:color="auto"/>
            </w:tcBorders>
            <w:shd w:val="clear" w:color="auto" w:fill="auto"/>
            <w:vAlign w:val="center"/>
          </w:tcPr>
          <w:p w14:paraId="575AC742"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4</w:t>
            </w:r>
          </w:p>
        </w:tc>
        <w:tc>
          <w:tcPr>
            <w:tcW w:w="5984" w:type="dxa"/>
            <w:tcBorders>
              <w:left w:val="single" w:sz="4" w:space="0" w:color="auto"/>
              <w:right w:val="single" w:sz="4" w:space="0" w:color="auto"/>
            </w:tcBorders>
            <w:shd w:val="clear" w:color="auto" w:fill="auto"/>
            <w:vAlign w:val="center"/>
          </w:tcPr>
          <w:p w14:paraId="509B007F"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Трета зона</w:t>
            </w:r>
          </w:p>
        </w:tc>
        <w:tc>
          <w:tcPr>
            <w:tcW w:w="1533" w:type="dxa"/>
            <w:tcBorders>
              <w:left w:val="single" w:sz="4" w:space="0" w:color="auto"/>
              <w:right w:val="single" w:sz="4" w:space="0" w:color="auto"/>
            </w:tcBorders>
            <w:shd w:val="clear" w:color="auto" w:fill="auto"/>
            <w:vAlign w:val="center"/>
          </w:tcPr>
          <w:p w14:paraId="656EF9F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6D77DC1B"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44FDF2AE" w14:textId="77777777" w:rsidTr="00BA13C7">
        <w:tc>
          <w:tcPr>
            <w:tcW w:w="673" w:type="dxa"/>
            <w:tcBorders>
              <w:left w:val="single" w:sz="4" w:space="0" w:color="auto"/>
              <w:right w:val="single" w:sz="4" w:space="0" w:color="auto"/>
            </w:tcBorders>
            <w:shd w:val="clear" w:color="auto" w:fill="auto"/>
            <w:vAlign w:val="center"/>
          </w:tcPr>
          <w:p w14:paraId="0A553672"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w:t>
            </w:r>
          </w:p>
        </w:tc>
        <w:tc>
          <w:tcPr>
            <w:tcW w:w="5984" w:type="dxa"/>
            <w:tcBorders>
              <w:left w:val="single" w:sz="4" w:space="0" w:color="auto"/>
              <w:right w:val="single" w:sz="4" w:space="0" w:color="auto"/>
            </w:tcBorders>
            <w:shd w:val="clear" w:color="auto" w:fill="auto"/>
            <w:vAlign w:val="center"/>
          </w:tcPr>
          <w:p w14:paraId="021677C1"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Четвърта зона, вкл. с. Яворец</w:t>
            </w:r>
          </w:p>
        </w:tc>
        <w:tc>
          <w:tcPr>
            <w:tcW w:w="1533" w:type="dxa"/>
            <w:tcBorders>
              <w:left w:val="single" w:sz="4" w:space="0" w:color="auto"/>
              <w:right w:val="single" w:sz="4" w:space="0" w:color="auto"/>
            </w:tcBorders>
            <w:shd w:val="clear" w:color="auto" w:fill="auto"/>
            <w:vAlign w:val="center"/>
          </w:tcPr>
          <w:p w14:paraId="32FCCD67"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12</w:t>
            </w:r>
          </w:p>
        </w:tc>
        <w:tc>
          <w:tcPr>
            <w:tcW w:w="1666" w:type="dxa"/>
            <w:tcBorders>
              <w:left w:val="single" w:sz="4" w:space="0" w:color="auto"/>
              <w:right w:val="single" w:sz="4" w:space="0" w:color="auto"/>
            </w:tcBorders>
            <w:shd w:val="clear" w:color="auto" w:fill="auto"/>
            <w:vAlign w:val="center"/>
          </w:tcPr>
          <w:p w14:paraId="2760BB4B"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4280EE79" w14:textId="77777777" w:rsidTr="00BA13C7">
        <w:tc>
          <w:tcPr>
            <w:tcW w:w="673" w:type="dxa"/>
            <w:tcBorders>
              <w:left w:val="single" w:sz="4" w:space="0" w:color="auto"/>
              <w:right w:val="single" w:sz="4" w:space="0" w:color="auto"/>
            </w:tcBorders>
            <w:shd w:val="clear" w:color="auto" w:fill="auto"/>
            <w:vAlign w:val="center"/>
          </w:tcPr>
          <w:p w14:paraId="5D53CD28"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72F27076"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1533" w:type="dxa"/>
            <w:tcBorders>
              <w:left w:val="single" w:sz="4" w:space="0" w:color="auto"/>
              <w:right w:val="single" w:sz="4" w:space="0" w:color="auto"/>
            </w:tcBorders>
            <w:shd w:val="clear" w:color="auto" w:fill="auto"/>
            <w:vAlign w:val="center"/>
          </w:tcPr>
          <w:p w14:paraId="59D1658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51303C2A"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71CC5F6C" w14:textId="77777777" w:rsidTr="00BA13C7">
        <w:tc>
          <w:tcPr>
            <w:tcW w:w="673" w:type="dxa"/>
            <w:tcBorders>
              <w:left w:val="single" w:sz="4" w:space="0" w:color="auto"/>
              <w:right w:val="single" w:sz="4" w:space="0" w:color="auto"/>
            </w:tcBorders>
            <w:shd w:val="clear" w:color="auto" w:fill="auto"/>
            <w:vAlign w:val="center"/>
          </w:tcPr>
          <w:p w14:paraId="67498247"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Б.</w:t>
            </w:r>
          </w:p>
        </w:tc>
        <w:tc>
          <w:tcPr>
            <w:tcW w:w="5984" w:type="dxa"/>
            <w:tcBorders>
              <w:left w:val="single" w:sz="4" w:space="0" w:color="auto"/>
              <w:right w:val="single" w:sz="4" w:space="0" w:color="auto"/>
            </w:tcBorders>
            <w:shd w:val="clear" w:color="auto" w:fill="auto"/>
            <w:vAlign w:val="center"/>
          </w:tcPr>
          <w:p w14:paraId="0A17D455" w14:textId="77777777" w:rsidR="009B39FF" w:rsidRPr="00FA4173" w:rsidRDefault="009B39FF" w:rsidP="009B39FF">
            <w:pPr>
              <w:keepNext/>
              <w:spacing w:after="0" w:line="240" w:lineRule="auto"/>
              <w:outlineLvl w:val="0"/>
              <w:rPr>
                <w:rFonts w:ascii="Times New Roman" w:eastAsia="Times New Roman" w:hAnsi="Times New Roman" w:cs="Times New Roman"/>
                <w:b/>
                <w:bCs/>
                <w:sz w:val="24"/>
                <w:szCs w:val="24"/>
                <w:lang w:val="bg-BG"/>
              </w:rPr>
            </w:pPr>
            <w:r w:rsidRPr="00FA4173">
              <w:rPr>
                <w:rFonts w:ascii="Times New Roman" w:eastAsia="Times New Roman" w:hAnsi="Times New Roman" w:cs="Times New Roman"/>
                <w:b/>
                <w:bCs/>
                <w:sz w:val="24"/>
                <w:szCs w:val="24"/>
                <w:lang w:val="bg-BG"/>
              </w:rPr>
              <w:t>Конструкция на сградите</w:t>
            </w:r>
          </w:p>
        </w:tc>
        <w:tc>
          <w:tcPr>
            <w:tcW w:w="1533" w:type="dxa"/>
            <w:tcBorders>
              <w:left w:val="single" w:sz="4" w:space="0" w:color="auto"/>
              <w:right w:val="single" w:sz="4" w:space="0" w:color="auto"/>
            </w:tcBorders>
            <w:shd w:val="clear" w:color="auto" w:fill="auto"/>
            <w:vAlign w:val="center"/>
          </w:tcPr>
          <w:p w14:paraId="4F3981FE"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6C3CC131"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3C20E586" w14:textId="77777777" w:rsidTr="00BA13C7">
        <w:tc>
          <w:tcPr>
            <w:tcW w:w="673" w:type="dxa"/>
            <w:tcBorders>
              <w:left w:val="single" w:sz="4" w:space="0" w:color="auto"/>
              <w:right w:val="single" w:sz="4" w:space="0" w:color="auto"/>
            </w:tcBorders>
            <w:shd w:val="clear" w:color="auto" w:fill="auto"/>
            <w:vAlign w:val="center"/>
          </w:tcPr>
          <w:p w14:paraId="48759E5B"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6348E717"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 xml:space="preserve">Жилище в паянтови и </w:t>
            </w:r>
            <w:proofErr w:type="spellStart"/>
            <w:r w:rsidRPr="00FA4173">
              <w:rPr>
                <w:rFonts w:ascii="Times New Roman" w:eastAsia="Times New Roman" w:hAnsi="Times New Roman" w:cs="Times New Roman"/>
                <w:sz w:val="24"/>
                <w:szCs w:val="24"/>
                <w:lang w:val="bg-BG"/>
              </w:rPr>
              <w:t>полумасивни</w:t>
            </w:r>
            <w:proofErr w:type="spellEnd"/>
            <w:r w:rsidRPr="00FA4173">
              <w:rPr>
                <w:rFonts w:ascii="Times New Roman" w:eastAsia="Times New Roman" w:hAnsi="Times New Roman" w:cs="Times New Roman"/>
                <w:sz w:val="24"/>
                <w:szCs w:val="24"/>
                <w:lang w:val="bg-BG"/>
              </w:rPr>
              <w:t xml:space="preserve"> сгради</w:t>
            </w:r>
          </w:p>
        </w:tc>
        <w:tc>
          <w:tcPr>
            <w:tcW w:w="1533" w:type="dxa"/>
            <w:tcBorders>
              <w:left w:val="single" w:sz="4" w:space="0" w:color="auto"/>
              <w:right w:val="single" w:sz="4" w:space="0" w:color="auto"/>
            </w:tcBorders>
            <w:shd w:val="clear" w:color="auto" w:fill="auto"/>
            <w:vAlign w:val="center"/>
          </w:tcPr>
          <w:p w14:paraId="7ED65BFB"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rPr>
              <w:t>-</w:t>
            </w:r>
          </w:p>
        </w:tc>
        <w:tc>
          <w:tcPr>
            <w:tcW w:w="1666" w:type="dxa"/>
            <w:tcBorders>
              <w:left w:val="single" w:sz="4" w:space="0" w:color="auto"/>
              <w:right w:val="single" w:sz="4" w:space="0" w:color="auto"/>
            </w:tcBorders>
            <w:shd w:val="clear" w:color="auto" w:fill="auto"/>
            <w:vAlign w:val="center"/>
          </w:tcPr>
          <w:p w14:paraId="0093AB57" w14:textId="77777777" w:rsidR="009B39FF" w:rsidRPr="00FA4173" w:rsidRDefault="009B39FF" w:rsidP="009B39FF">
            <w:pPr>
              <w:spacing w:after="0" w:line="240" w:lineRule="auto"/>
              <w:jc w:val="center"/>
              <w:rPr>
                <w:rFonts w:ascii="Times New Roman" w:eastAsia="Times New Roman" w:hAnsi="Times New Roman" w:cs="Times New Roman"/>
                <w:sz w:val="24"/>
                <w:szCs w:val="24"/>
              </w:rPr>
            </w:pPr>
            <w:r w:rsidRPr="00FA4173">
              <w:rPr>
                <w:rFonts w:ascii="Times New Roman" w:eastAsia="Times New Roman" w:hAnsi="Times New Roman" w:cs="Times New Roman"/>
                <w:sz w:val="24"/>
                <w:szCs w:val="24"/>
              </w:rPr>
              <w:t>-</w:t>
            </w:r>
          </w:p>
        </w:tc>
      </w:tr>
      <w:tr w:rsidR="009B39FF" w:rsidRPr="00FA4173" w14:paraId="2F9DFDAF" w14:textId="77777777" w:rsidTr="00BA13C7">
        <w:tc>
          <w:tcPr>
            <w:tcW w:w="673" w:type="dxa"/>
            <w:tcBorders>
              <w:left w:val="single" w:sz="4" w:space="0" w:color="auto"/>
              <w:right w:val="single" w:sz="4" w:space="0" w:color="auto"/>
            </w:tcBorders>
            <w:shd w:val="clear" w:color="auto" w:fill="auto"/>
            <w:vAlign w:val="center"/>
          </w:tcPr>
          <w:p w14:paraId="55121302"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3170040D"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Жилище в масивни сгради</w:t>
            </w:r>
          </w:p>
        </w:tc>
        <w:tc>
          <w:tcPr>
            <w:tcW w:w="1533" w:type="dxa"/>
            <w:tcBorders>
              <w:left w:val="single" w:sz="4" w:space="0" w:color="auto"/>
              <w:right w:val="single" w:sz="4" w:space="0" w:color="auto"/>
            </w:tcBorders>
            <w:shd w:val="clear" w:color="auto" w:fill="auto"/>
            <w:vAlign w:val="center"/>
          </w:tcPr>
          <w:p w14:paraId="315835C6"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rPr>
              <w:t>-</w:t>
            </w:r>
          </w:p>
        </w:tc>
        <w:tc>
          <w:tcPr>
            <w:tcW w:w="1666" w:type="dxa"/>
            <w:tcBorders>
              <w:left w:val="single" w:sz="4" w:space="0" w:color="auto"/>
              <w:right w:val="single" w:sz="4" w:space="0" w:color="auto"/>
            </w:tcBorders>
            <w:shd w:val="clear" w:color="auto" w:fill="auto"/>
            <w:vAlign w:val="center"/>
          </w:tcPr>
          <w:p w14:paraId="2013B89C" w14:textId="77777777" w:rsidR="009B39FF" w:rsidRPr="00FA4173" w:rsidRDefault="009B39FF" w:rsidP="009B39FF">
            <w:pPr>
              <w:spacing w:after="0" w:line="240" w:lineRule="auto"/>
              <w:jc w:val="center"/>
              <w:rPr>
                <w:rFonts w:ascii="Times New Roman" w:eastAsia="Times New Roman" w:hAnsi="Times New Roman" w:cs="Times New Roman"/>
                <w:sz w:val="24"/>
                <w:szCs w:val="24"/>
              </w:rPr>
            </w:pPr>
            <w:r w:rsidRPr="00FA4173">
              <w:rPr>
                <w:rFonts w:ascii="Times New Roman" w:eastAsia="Times New Roman" w:hAnsi="Times New Roman" w:cs="Times New Roman"/>
                <w:sz w:val="24"/>
                <w:szCs w:val="24"/>
              </w:rPr>
              <w:t>12</w:t>
            </w:r>
          </w:p>
        </w:tc>
      </w:tr>
      <w:tr w:rsidR="009B39FF" w:rsidRPr="00FA4173" w14:paraId="4148A44B" w14:textId="77777777" w:rsidTr="00BA13C7">
        <w:tc>
          <w:tcPr>
            <w:tcW w:w="673" w:type="dxa"/>
            <w:tcBorders>
              <w:left w:val="single" w:sz="4" w:space="0" w:color="auto"/>
              <w:right w:val="single" w:sz="4" w:space="0" w:color="auto"/>
            </w:tcBorders>
            <w:shd w:val="clear" w:color="auto" w:fill="auto"/>
          </w:tcPr>
          <w:p w14:paraId="5B19E137"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3</w:t>
            </w:r>
          </w:p>
        </w:tc>
        <w:tc>
          <w:tcPr>
            <w:tcW w:w="5984" w:type="dxa"/>
            <w:tcBorders>
              <w:left w:val="single" w:sz="4" w:space="0" w:color="auto"/>
              <w:right w:val="single" w:sz="4" w:space="0" w:color="auto"/>
            </w:tcBorders>
            <w:shd w:val="clear" w:color="auto" w:fill="auto"/>
            <w:vAlign w:val="center"/>
          </w:tcPr>
          <w:p w14:paraId="0AE1CF21"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Жилище в сгради с монолитни или сглобяеми стоманобетонни конструкции</w:t>
            </w:r>
          </w:p>
        </w:tc>
        <w:tc>
          <w:tcPr>
            <w:tcW w:w="1533" w:type="dxa"/>
            <w:tcBorders>
              <w:left w:val="single" w:sz="4" w:space="0" w:color="auto"/>
              <w:right w:val="single" w:sz="4" w:space="0" w:color="auto"/>
            </w:tcBorders>
            <w:shd w:val="clear" w:color="auto" w:fill="auto"/>
            <w:vAlign w:val="center"/>
          </w:tcPr>
          <w:p w14:paraId="13D3D7CB"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bottom"/>
          </w:tcPr>
          <w:p w14:paraId="410A4011"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7</w:t>
            </w:r>
          </w:p>
        </w:tc>
      </w:tr>
      <w:tr w:rsidR="009B39FF" w:rsidRPr="00FA4173" w14:paraId="011093DD" w14:textId="77777777" w:rsidTr="00BA13C7">
        <w:tc>
          <w:tcPr>
            <w:tcW w:w="673" w:type="dxa"/>
            <w:tcBorders>
              <w:left w:val="single" w:sz="4" w:space="0" w:color="auto"/>
              <w:right w:val="single" w:sz="4" w:space="0" w:color="auto"/>
            </w:tcBorders>
            <w:shd w:val="clear" w:color="auto" w:fill="auto"/>
            <w:vAlign w:val="center"/>
          </w:tcPr>
          <w:p w14:paraId="1AD39C1A"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43185688"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1533" w:type="dxa"/>
            <w:tcBorders>
              <w:left w:val="single" w:sz="4" w:space="0" w:color="auto"/>
              <w:right w:val="single" w:sz="4" w:space="0" w:color="auto"/>
            </w:tcBorders>
            <w:shd w:val="clear" w:color="auto" w:fill="auto"/>
            <w:vAlign w:val="center"/>
          </w:tcPr>
          <w:p w14:paraId="17BC6504"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317C1A7A"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466A4C63" w14:textId="77777777" w:rsidTr="00BA13C7">
        <w:tc>
          <w:tcPr>
            <w:tcW w:w="673" w:type="dxa"/>
            <w:tcBorders>
              <w:left w:val="single" w:sz="4" w:space="0" w:color="auto"/>
              <w:right w:val="single" w:sz="4" w:space="0" w:color="auto"/>
            </w:tcBorders>
            <w:shd w:val="clear" w:color="auto" w:fill="auto"/>
            <w:vAlign w:val="center"/>
          </w:tcPr>
          <w:p w14:paraId="74053B15"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В.</w:t>
            </w:r>
          </w:p>
        </w:tc>
        <w:tc>
          <w:tcPr>
            <w:tcW w:w="5984" w:type="dxa"/>
            <w:tcBorders>
              <w:left w:val="single" w:sz="4" w:space="0" w:color="auto"/>
              <w:right w:val="single" w:sz="4" w:space="0" w:color="auto"/>
            </w:tcBorders>
            <w:shd w:val="clear" w:color="auto" w:fill="auto"/>
            <w:vAlign w:val="center"/>
          </w:tcPr>
          <w:p w14:paraId="07B87E82" w14:textId="77777777" w:rsidR="009B39FF" w:rsidRPr="00FA4173" w:rsidRDefault="009B39FF" w:rsidP="009B39FF">
            <w:pPr>
              <w:spacing w:after="0" w:line="240" w:lineRule="auto"/>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Разположение на жилищата във височина</w:t>
            </w:r>
          </w:p>
        </w:tc>
        <w:tc>
          <w:tcPr>
            <w:tcW w:w="1533" w:type="dxa"/>
            <w:tcBorders>
              <w:left w:val="single" w:sz="4" w:space="0" w:color="auto"/>
              <w:right w:val="single" w:sz="4" w:space="0" w:color="auto"/>
            </w:tcBorders>
            <w:shd w:val="clear" w:color="auto" w:fill="auto"/>
            <w:vAlign w:val="center"/>
          </w:tcPr>
          <w:p w14:paraId="4BD9F334"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0353F1A7"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772C4BBD" w14:textId="77777777" w:rsidTr="00BA13C7">
        <w:tc>
          <w:tcPr>
            <w:tcW w:w="673" w:type="dxa"/>
            <w:tcBorders>
              <w:left w:val="single" w:sz="4" w:space="0" w:color="auto"/>
              <w:right w:val="single" w:sz="4" w:space="0" w:color="auto"/>
            </w:tcBorders>
            <w:shd w:val="clear" w:color="auto" w:fill="auto"/>
            <w:vAlign w:val="center"/>
          </w:tcPr>
          <w:p w14:paraId="77015F0F"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0AA8C547"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Втори етаж при двуетажна жилищна сграда</w:t>
            </w:r>
          </w:p>
        </w:tc>
        <w:tc>
          <w:tcPr>
            <w:tcW w:w="1533" w:type="dxa"/>
            <w:tcBorders>
              <w:left w:val="single" w:sz="4" w:space="0" w:color="auto"/>
              <w:right w:val="single" w:sz="4" w:space="0" w:color="auto"/>
            </w:tcBorders>
            <w:shd w:val="clear" w:color="auto" w:fill="auto"/>
            <w:vAlign w:val="center"/>
          </w:tcPr>
          <w:p w14:paraId="07A4EDF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5D49E6E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8</w:t>
            </w:r>
          </w:p>
        </w:tc>
      </w:tr>
      <w:tr w:rsidR="009B39FF" w:rsidRPr="00FA4173" w14:paraId="44924643" w14:textId="77777777" w:rsidTr="00BA13C7">
        <w:tc>
          <w:tcPr>
            <w:tcW w:w="673" w:type="dxa"/>
            <w:tcBorders>
              <w:left w:val="single" w:sz="4" w:space="0" w:color="auto"/>
              <w:right w:val="single" w:sz="4" w:space="0" w:color="auto"/>
            </w:tcBorders>
            <w:shd w:val="clear" w:color="auto" w:fill="auto"/>
            <w:vAlign w:val="center"/>
          </w:tcPr>
          <w:p w14:paraId="79627C5B"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5249A213"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Втори и по-висок етаж, когато не е последен</w:t>
            </w:r>
          </w:p>
        </w:tc>
        <w:tc>
          <w:tcPr>
            <w:tcW w:w="1533" w:type="dxa"/>
            <w:tcBorders>
              <w:left w:val="single" w:sz="4" w:space="0" w:color="auto"/>
              <w:right w:val="single" w:sz="4" w:space="0" w:color="auto"/>
            </w:tcBorders>
            <w:shd w:val="clear" w:color="auto" w:fill="auto"/>
            <w:vAlign w:val="center"/>
          </w:tcPr>
          <w:p w14:paraId="6DDB85D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19AAB29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7</w:t>
            </w:r>
          </w:p>
        </w:tc>
      </w:tr>
      <w:tr w:rsidR="009B39FF" w:rsidRPr="00FA4173" w14:paraId="018BBBE2" w14:textId="77777777" w:rsidTr="00BA13C7">
        <w:tc>
          <w:tcPr>
            <w:tcW w:w="673" w:type="dxa"/>
            <w:tcBorders>
              <w:left w:val="single" w:sz="4" w:space="0" w:color="auto"/>
              <w:right w:val="single" w:sz="4" w:space="0" w:color="auto"/>
            </w:tcBorders>
            <w:shd w:val="clear" w:color="auto" w:fill="auto"/>
            <w:vAlign w:val="center"/>
          </w:tcPr>
          <w:p w14:paraId="3A9E5866"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3</w:t>
            </w:r>
          </w:p>
        </w:tc>
        <w:tc>
          <w:tcPr>
            <w:tcW w:w="5984" w:type="dxa"/>
            <w:tcBorders>
              <w:left w:val="single" w:sz="4" w:space="0" w:color="auto"/>
              <w:right w:val="single" w:sz="4" w:space="0" w:color="auto"/>
            </w:tcBorders>
            <w:shd w:val="clear" w:color="auto" w:fill="auto"/>
            <w:vAlign w:val="center"/>
          </w:tcPr>
          <w:p w14:paraId="67B215A6"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Последен етаж при жилищни сгради на 3 и повече етажи</w:t>
            </w:r>
          </w:p>
        </w:tc>
        <w:tc>
          <w:tcPr>
            <w:tcW w:w="1533" w:type="dxa"/>
            <w:tcBorders>
              <w:left w:val="single" w:sz="4" w:space="0" w:color="auto"/>
              <w:right w:val="single" w:sz="4" w:space="0" w:color="auto"/>
            </w:tcBorders>
            <w:shd w:val="clear" w:color="auto" w:fill="auto"/>
            <w:vAlign w:val="center"/>
          </w:tcPr>
          <w:p w14:paraId="35F55DEB" w14:textId="77777777" w:rsidR="009B39FF" w:rsidRPr="00FA4173" w:rsidRDefault="009B39FF" w:rsidP="009B39FF">
            <w:pPr>
              <w:spacing w:after="0" w:line="240" w:lineRule="auto"/>
              <w:jc w:val="center"/>
              <w:rPr>
                <w:rFonts w:ascii="Times New Roman" w:eastAsia="Times New Roman" w:hAnsi="Times New Roman" w:cs="Times New Roman"/>
                <w:sz w:val="24"/>
                <w:szCs w:val="24"/>
              </w:rPr>
            </w:pPr>
            <w:r w:rsidRPr="00FA4173">
              <w:rPr>
                <w:rFonts w:ascii="Times New Roman" w:eastAsia="Times New Roman" w:hAnsi="Times New Roman" w:cs="Times New Roman"/>
                <w:sz w:val="24"/>
                <w:szCs w:val="24"/>
              </w:rPr>
              <w:t>1</w:t>
            </w:r>
          </w:p>
        </w:tc>
        <w:tc>
          <w:tcPr>
            <w:tcW w:w="1666" w:type="dxa"/>
            <w:tcBorders>
              <w:left w:val="single" w:sz="4" w:space="0" w:color="auto"/>
              <w:right w:val="single" w:sz="4" w:space="0" w:color="auto"/>
            </w:tcBorders>
            <w:shd w:val="clear" w:color="auto" w:fill="auto"/>
            <w:vAlign w:val="center"/>
          </w:tcPr>
          <w:p w14:paraId="2120C755"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3F0A59DE" w14:textId="77777777" w:rsidTr="00BA13C7">
        <w:tc>
          <w:tcPr>
            <w:tcW w:w="673" w:type="dxa"/>
            <w:tcBorders>
              <w:left w:val="single" w:sz="4" w:space="0" w:color="auto"/>
              <w:right w:val="single" w:sz="4" w:space="0" w:color="auto"/>
            </w:tcBorders>
            <w:shd w:val="clear" w:color="auto" w:fill="auto"/>
          </w:tcPr>
          <w:p w14:paraId="68B382D3"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4</w:t>
            </w:r>
          </w:p>
        </w:tc>
        <w:tc>
          <w:tcPr>
            <w:tcW w:w="5984" w:type="dxa"/>
            <w:tcBorders>
              <w:left w:val="single" w:sz="4" w:space="0" w:color="auto"/>
              <w:right w:val="single" w:sz="4" w:space="0" w:color="auto"/>
            </w:tcBorders>
            <w:shd w:val="clear" w:color="auto" w:fill="auto"/>
            <w:vAlign w:val="center"/>
          </w:tcPr>
          <w:p w14:paraId="49AEBB8F"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За жилище с височина на пода 0.30 м. под горното ниво на терена</w:t>
            </w:r>
          </w:p>
        </w:tc>
        <w:tc>
          <w:tcPr>
            <w:tcW w:w="1533" w:type="dxa"/>
            <w:tcBorders>
              <w:left w:val="single" w:sz="4" w:space="0" w:color="auto"/>
              <w:right w:val="single" w:sz="4" w:space="0" w:color="auto"/>
            </w:tcBorders>
            <w:shd w:val="clear" w:color="auto" w:fill="auto"/>
            <w:vAlign w:val="center"/>
          </w:tcPr>
          <w:p w14:paraId="4F5E394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 за всеки пълни 10 см</w:t>
            </w:r>
          </w:p>
        </w:tc>
        <w:tc>
          <w:tcPr>
            <w:tcW w:w="1666" w:type="dxa"/>
            <w:tcBorders>
              <w:left w:val="single" w:sz="4" w:space="0" w:color="auto"/>
              <w:right w:val="single" w:sz="4" w:space="0" w:color="auto"/>
            </w:tcBorders>
            <w:shd w:val="clear" w:color="auto" w:fill="auto"/>
            <w:vAlign w:val="center"/>
          </w:tcPr>
          <w:p w14:paraId="6CC790C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68D9FB2D" w14:textId="77777777" w:rsidTr="00BA13C7">
        <w:tc>
          <w:tcPr>
            <w:tcW w:w="673" w:type="dxa"/>
            <w:tcBorders>
              <w:left w:val="single" w:sz="4" w:space="0" w:color="auto"/>
              <w:right w:val="single" w:sz="4" w:space="0" w:color="auto"/>
            </w:tcBorders>
            <w:shd w:val="clear" w:color="auto" w:fill="auto"/>
            <w:vAlign w:val="center"/>
          </w:tcPr>
          <w:p w14:paraId="0B267464"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5D4BD287"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b/>
                <w:sz w:val="24"/>
                <w:szCs w:val="24"/>
                <w:u w:val="single"/>
                <w:lang w:val="bg-BG"/>
              </w:rPr>
              <w:t>Забележка</w:t>
            </w:r>
            <w:r w:rsidRPr="00FA4173">
              <w:rPr>
                <w:rFonts w:ascii="Times New Roman" w:eastAsia="Times New Roman" w:hAnsi="Times New Roman" w:cs="Times New Roman"/>
                <w:sz w:val="24"/>
                <w:szCs w:val="24"/>
                <w:u w:val="single"/>
                <w:lang w:val="bg-BG"/>
              </w:rPr>
              <w:t>:</w:t>
            </w:r>
            <w:r w:rsidRPr="00FA4173">
              <w:rPr>
                <w:rFonts w:ascii="Times New Roman" w:eastAsia="Times New Roman" w:hAnsi="Times New Roman" w:cs="Times New Roman"/>
                <w:sz w:val="24"/>
                <w:szCs w:val="24"/>
                <w:lang w:val="bg-BG"/>
              </w:rPr>
              <w:t xml:space="preserve"> </w:t>
            </w:r>
            <w:r w:rsidRPr="00FA4173">
              <w:rPr>
                <w:rFonts w:ascii="Times New Roman" w:eastAsia="Times New Roman" w:hAnsi="Times New Roman" w:cs="Times New Roman"/>
                <w:i/>
                <w:sz w:val="24"/>
                <w:szCs w:val="24"/>
                <w:lang w:val="bg-BG"/>
              </w:rPr>
              <w:t>Когато под жилището има гаражи, магазини, работилници или складови помещения, разположени над нивото на прилежащия терен на 2.40 м. и повече, се приема, че то е разположено на втория етаж.</w:t>
            </w:r>
          </w:p>
        </w:tc>
        <w:tc>
          <w:tcPr>
            <w:tcW w:w="1533" w:type="dxa"/>
            <w:tcBorders>
              <w:left w:val="single" w:sz="4" w:space="0" w:color="auto"/>
              <w:right w:val="single" w:sz="4" w:space="0" w:color="auto"/>
            </w:tcBorders>
            <w:shd w:val="clear" w:color="auto" w:fill="auto"/>
            <w:vAlign w:val="center"/>
          </w:tcPr>
          <w:p w14:paraId="40D879B5"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4BC1E77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0BE3866B" w14:textId="77777777" w:rsidTr="00BA13C7">
        <w:tc>
          <w:tcPr>
            <w:tcW w:w="673" w:type="dxa"/>
            <w:tcBorders>
              <w:left w:val="single" w:sz="4" w:space="0" w:color="auto"/>
              <w:right w:val="single" w:sz="4" w:space="0" w:color="auto"/>
            </w:tcBorders>
            <w:shd w:val="clear" w:color="auto" w:fill="auto"/>
            <w:vAlign w:val="center"/>
          </w:tcPr>
          <w:p w14:paraId="0D85CE9C"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6153E14E" w14:textId="77777777" w:rsidR="009B39FF" w:rsidRPr="00FA4173" w:rsidRDefault="009B39FF" w:rsidP="009B39FF">
            <w:pPr>
              <w:spacing w:after="0" w:line="240" w:lineRule="auto"/>
              <w:jc w:val="both"/>
              <w:rPr>
                <w:rFonts w:ascii="Times New Roman" w:eastAsia="Times New Roman" w:hAnsi="Times New Roman" w:cs="Times New Roman"/>
                <w:b/>
                <w:sz w:val="24"/>
                <w:szCs w:val="24"/>
                <w:lang w:val="bg-BG"/>
              </w:rPr>
            </w:pPr>
          </w:p>
        </w:tc>
        <w:tc>
          <w:tcPr>
            <w:tcW w:w="1533" w:type="dxa"/>
            <w:tcBorders>
              <w:left w:val="single" w:sz="4" w:space="0" w:color="auto"/>
              <w:right w:val="single" w:sz="4" w:space="0" w:color="auto"/>
            </w:tcBorders>
            <w:shd w:val="clear" w:color="auto" w:fill="auto"/>
            <w:vAlign w:val="center"/>
          </w:tcPr>
          <w:p w14:paraId="69F754BC"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507AA39C"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21EFF922" w14:textId="77777777" w:rsidTr="00BA13C7">
        <w:tc>
          <w:tcPr>
            <w:tcW w:w="673" w:type="dxa"/>
            <w:tcBorders>
              <w:left w:val="single" w:sz="4" w:space="0" w:color="auto"/>
              <w:right w:val="single" w:sz="4" w:space="0" w:color="auto"/>
            </w:tcBorders>
            <w:shd w:val="clear" w:color="auto" w:fill="auto"/>
            <w:vAlign w:val="center"/>
          </w:tcPr>
          <w:p w14:paraId="32A87C2E"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Г.</w:t>
            </w:r>
          </w:p>
        </w:tc>
        <w:tc>
          <w:tcPr>
            <w:tcW w:w="5984" w:type="dxa"/>
            <w:tcBorders>
              <w:left w:val="single" w:sz="4" w:space="0" w:color="auto"/>
              <w:right w:val="single" w:sz="4" w:space="0" w:color="auto"/>
            </w:tcBorders>
            <w:shd w:val="clear" w:color="auto" w:fill="auto"/>
            <w:vAlign w:val="center"/>
          </w:tcPr>
          <w:p w14:paraId="04B0CB3A" w14:textId="77777777" w:rsidR="009B39FF" w:rsidRPr="00FA4173" w:rsidRDefault="009B39FF" w:rsidP="009B39FF">
            <w:pPr>
              <w:spacing w:after="0" w:line="240" w:lineRule="auto"/>
              <w:jc w:val="both"/>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Преобладаващо изложение на жилището</w:t>
            </w:r>
          </w:p>
          <w:p w14:paraId="0D7133BC" w14:textId="77777777" w:rsidR="009B39FF" w:rsidRPr="00FA4173" w:rsidRDefault="009B39FF" w:rsidP="009B39FF">
            <w:pPr>
              <w:spacing w:after="0" w:line="240" w:lineRule="auto"/>
              <w:jc w:val="both"/>
              <w:rPr>
                <w:rFonts w:ascii="Times New Roman" w:eastAsia="Times New Roman" w:hAnsi="Times New Roman" w:cs="Times New Roman"/>
                <w:sz w:val="24"/>
                <w:szCs w:val="24"/>
              </w:rPr>
            </w:pPr>
            <w:r w:rsidRPr="00FA4173">
              <w:rPr>
                <w:rFonts w:ascii="Times New Roman" w:eastAsia="Times New Roman" w:hAnsi="Times New Roman" w:cs="Times New Roman"/>
                <w:b/>
                <w:sz w:val="24"/>
                <w:szCs w:val="24"/>
                <w:lang w:val="bg-BG"/>
              </w:rPr>
              <w:t>(без сервизните помещения</w:t>
            </w:r>
            <w:r w:rsidRPr="00FA4173">
              <w:rPr>
                <w:rFonts w:ascii="Times New Roman" w:eastAsia="Times New Roman" w:hAnsi="Times New Roman" w:cs="Times New Roman"/>
                <w:b/>
                <w:sz w:val="24"/>
                <w:szCs w:val="24"/>
              </w:rPr>
              <w:t>)</w:t>
            </w:r>
          </w:p>
        </w:tc>
        <w:tc>
          <w:tcPr>
            <w:tcW w:w="1533" w:type="dxa"/>
            <w:tcBorders>
              <w:left w:val="single" w:sz="4" w:space="0" w:color="auto"/>
              <w:right w:val="single" w:sz="4" w:space="0" w:color="auto"/>
            </w:tcBorders>
            <w:shd w:val="clear" w:color="auto" w:fill="auto"/>
            <w:vAlign w:val="center"/>
          </w:tcPr>
          <w:p w14:paraId="4ADA679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37C52A2E"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363E23CE" w14:textId="77777777" w:rsidTr="00BA13C7">
        <w:tc>
          <w:tcPr>
            <w:tcW w:w="673" w:type="dxa"/>
            <w:tcBorders>
              <w:left w:val="single" w:sz="4" w:space="0" w:color="auto"/>
              <w:right w:val="single" w:sz="4" w:space="0" w:color="auto"/>
            </w:tcBorders>
            <w:shd w:val="clear" w:color="auto" w:fill="auto"/>
            <w:vAlign w:val="center"/>
          </w:tcPr>
          <w:p w14:paraId="0E355FB3"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30A52168" w14:textId="77777777" w:rsidR="009B39FF" w:rsidRPr="00FA4173" w:rsidRDefault="009B39FF" w:rsidP="009B39FF">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Юг</w:t>
            </w:r>
          </w:p>
        </w:tc>
        <w:tc>
          <w:tcPr>
            <w:tcW w:w="1533" w:type="dxa"/>
            <w:tcBorders>
              <w:left w:val="single" w:sz="4" w:space="0" w:color="auto"/>
              <w:right w:val="single" w:sz="4" w:space="0" w:color="auto"/>
            </w:tcBorders>
            <w:shd w:val="clear" w:color="auto" w:fill="auto"/>
            <w:vAlign w:val="center"/>
          </w:tcPr>
          <w:p w14:paraId="49FF624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656A3347"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4</w:t>
            </w:r>
          </w:p>
        </w:tc>
      </w:tr>
      <w:tr w:rsidR="009B39FF" w:rsidRPr="00FA4173" w14:paraId="0E75F010" w14:textId="77777777" w:rsidTr="00BA13C7">
        <w:tc>
          <w:tcPr>
            <w:tcW w:w="673" w:type="dxa"/>
            <w:tcBorders>
              <w:left w:val="single" w:sz="4" w:space="0" w:color="auto"/>
              <w:right w:val="single" w:sz="4" w:space="0" w:color="auto"/>
            </w:tcBorders>
            <w:shd w:val="clear" w:color="auto" w:fill="auto"/>
            <w:vAlign w:val="center"/>
          </w:tcPr>
          <w:p w14:paraId="08F056BA"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073BDC97" w14:textId="77777777" w:rsidR="009B39FF" w:rsidRPr="00FA4173" w:rsidRDefault="009B39FF" w:rsidP="009B39FF">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Север</w:t>
            </w:r>
          </w:p>
        </w:tc>
        <w:tc>
          <w:tcPr>
            <w:tcW w:w="1533" w:type="dxa"/>
            <w:tcBorders>
              <w:left w:val="single" w:sz="4" w:space="0" w:color="auto"/>
              <w:right w:val="single" w:sz="4" w:space="0" w:color="auto"/>
            </w:tcBorders>
            <w:shd w:val="clear" w:color="auto" w:fill="auto"/>
            <w:vAlign w:val="center"/>
          </w:tcPr>
          <w:p w14:paraId="1E8A371E"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4</w:t>
            </w:r>
          </w:p>
        </w:tc>
        <w:tc>
          <w:tcPr>
            <w:tcW w:w="1666" w:type="dxa"/>
            <w:tcBorders>
              <w:left w:val="single" w:sz="4" w:space="0" w:color="auto"/>
              <w:right w:val="single" w:sz="4" w:space="0" w:color="auto"/>
            </w:tcBorders>
            <w:shd w:val="clear" w:color="auto" w:fill="auto"/>
            <w:vAlign w:val="center"/>
          </w:tcPr>
          <w:p w14:paraId="37713E75"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3C1999D6" w14:textId="77777777" w:rsidTr="00BA13C7">
        <w:tc>
          <w:tcPr>
            <w:tcW w:w="673" w:type="dxa"/>
            <w:tcBorders>
              <w:left w:val="single" w:sz="4" w:space="0" w:color="auto"/>
              <w:right w:val="single" w:sz="4" w:space="0" w:color="auto"/>
            </w:tcBorders>
            <w:shd w:val="clear" w:color="auto" w:fill="auto"/>
            <w:vAlign w:val="center"/>
          </w:tcPr>
          <w:p w14:paraId="5D875C52"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2CED8CB5"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1533" w:type="dxa"/>
            <w:tcBorders>
              <w:left w:val="single" w:sz="4" w:space="0" w:color="auto"/>
              <w:right w:val="single" w:sz="4" w:space="0" w:color="auto"/>
            </w:tcBorders>
            <w:shd w:val="clear" w:color="auto" w:fill="auto"/>
            <w:vAlign w:val="center"/>
          </w:tcPr>
          <w:p w14:paraId="303BCA35"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00C90D8D"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510FDD96" w14:textId="77777777" w:rsidTr="00BA13C7">
        <w:tc>
          <w:tcPr>
            <w:tcW w:w="673" w:type="dxa"/>
            <w:tcBorders>
              <w:left w:val="single" w:sz="4" w:space="0" w:color="auto"/>
              <w:right w:val="single" w:sz="4" w:space="0" w:color="auto"/>
            </w:tcBorders>
            <w:shd w:val="clear" w:color="auto" w:fill="auto"/>
            <w:vAlign w:val="center"/>
          </w:tcPr>
          <w:p w14:paraId="3D2F88C0"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Д.</w:t>
            </w:r>
          </w:p>
        </w:tc>
        <w:tc>
          <w:tcPr>
            <w:tcW w:w="5984" w:type="dxa"/>
            <w:tcBorders>
              <w:left w:val="single" w:sz="4" w:space="0" w:color="auto"/>
              <w:right w:val="single" w:sz="4" w:space="0" w:color="auto"/>
            </w:tcBorders>
            <w:shd w:val="clear" w:color="auto" w:fill="auto"/>
            <w:vAlign w:val="center"/>
          </w:tcPr>
          <w:p w14:paraId="639E032B" w14:textId="77777777" w:rsidR="009B39FF" w:rsidRPr="00FA4173" w:rsidRDefault="009B39FF" w:rsidP="009B39FF">
            <w:pPr>
              <w:keepNext/>
              <w:spacing w:after="0" w:line="240" w:lineRule="auto"/>
              <w:outlineLvl w:val="0"/>
              <w:rPr>
                <w:rFonts w:ascii="Times New Roman" w:eastAsia="Times New Roman" w:hAnsi="Times New Roman" w:cs="Times New Roman"/>
                <w:b/>
                <w:sz w:val="24"/>
                <w:szCs w:val="24"/>
                <w:lang w:val="bg-BG"/>
              </w:rPr>
            </w:pPr>
            <w:r w:rsidRPr="00FA4173">
              <w:rPr>
                <w:rFonts w:ascii="Times New Roman" w:eastAsia="Times New Roman" w:hAnsi="Times New Roman" w:cs="Times New Roman"/>
                <w:b/>
                <w:bCs/>
                <w:sz w:val="24"/>
                <w:szCs w:val="24"/>
                <w:lang w:val="bg-BG"/>
              </w:rPr>
              <w:t>Локална инфраструктура</w:t>
            </w:r>
          </w:p>
        </w:tc>
        <w:tc>
          <w:tcPr>
            <w:tcW w:w="1533" w:type="dxa"/>
            <w:tcBorders>
              <w:left w:val="single" w:sz="4" w:space="0" w:color="auto"/>
              <w:right w:val="single" w:sz="4" w:space="0" w:color="auto"/>
            </w:tcBorders>
            <w:shd w:val="clear" w:color="auto" w:fill="auto"/>
            <w:vAlign w:val="center"/>
          </w:tcPr>
          <w:p w14:paraId="3FEC652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6AF195E2"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408EB38F" w14:textId="77777777" w:rsidTr="00BA13C7">
        <w:tc>
          <w:tcPr>
            <w:tcW w:w="673" w:type="dxa"/>
            <w:tcBorders>
              <w:left w:val="single" w:sz="4" w:space="0" w:color="auto"/>
              <w:right w:val="single" w:sz="4" w:space="0" w:color="auto"/>
            </w:tcBorders>
            <w:shd w:val="clear" w:color="auto" w:fill="auto"/>
            <w:vAlign w:val="center"/>
          </w:tcPr>
          <w:p w14:paraId="68B49F47"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744F542F" w14:textId="77777777" w:rsidR="009B39FF" w:rsidRPr="00FA4173" w:rsidRDefault="009B39FF" w:rsidP="009B39FF">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За жилище в сграда над 5 етажа без асансьор</w:t>
            </w:r>
          </w:p>
        </w:tc>
        <w:tc>
          <w:tcPr>
            <w:tcW w:w="1533" w:type="dxa"/>
            <w:tcBorders>
              <w:left w:val="single" w:sz="4" w:space="0" w:color="auto"/>
              <w:right w:val="single" w:sz="4" w:space="0" w:color="auto"/>
            </w:tcBorders>
            <w:shd w:val="clear" w:color="auto" w:fill="auto"/>
            <w:vAlign w:val="center"/>
          </w:tcPr>
          <w:p w14:paraId="225D96C6"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7</w:t>
            </w:r>
          </w:p>
        </w:tc>
        <w:tc>
          <w:tcPr>
            <w:tcW w:w="1666" w:type="dxa"/>
            <w:tcBorders>
              <w:left w:val="single" w:sz="4" w:space="0" w:color="auto"/>
              <w:right w:val="single" w:sz="4" w:space="0" w:color="auto"/>
            </w:tcBorders>
            <w:shd w:val="clear" w:color="auto" w:fill="auto"/>
            <w:vAlign w:val="center"/>
          </w:tcPr>
          <w:p w14:paraId="7B6DDB9B"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67C9D26E" w14:textId="77777777" w:rsidTr="00BA13C7">
        <w:tc>
          <w:tcPr>
            <w:tcW w:w="673" w:type="dxa"/>
            <w:tcBorders>
              <w:left w:val="single" w:sz="4" w:space="0" w:color="auto"/>
              <w:right w:val="single" w:sz="4" w:space="0" w:color="auto"/>
            </w:tcBorders>
            <w:shd w:val="clear" w:color="auto" w:fill="auto"/>
            <w:vAlign w:val="center"/>
          </w:tcPr>
          <w:p w14:paraId="3D8B3E4E"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21E20982" w14:textId="77777777" w:rsidR="009B39FF" w:rsidRPr="00FA4173" w:rsidRDefault="009B39FF" w:rsidP="009B39FF">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За жилище с централно отопление</w:t>
            </w:r>
          </w:p>
        </w:tc>
        <w:tc>
          <w:tcPr>
            <w:tcW w:w="1533" w:type="dxa"/>
            <w:tcBorders>
              <w:left w:val="single" w:sz="4" w:space="0" w:color="auto"/>
              <w:right w:val="single" w:sz="4" w:space="0" w:color="auto"/>
            </w:tcBorders>
            <w:shd w:val="clear" w:color="auto" w:fill="auto"/>
            <w:vAlign w:val="center"/>
          </w:tcPr>
          <w:p w14:paraId="77938B87"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c>
          <w:tcPr>
            <w:tcW w:w="1666" w:type="dxa"/>
            <w:tcBorders>
              <w:left w:val="single" w:sz="4" w:space="0" w:color="auto"/>
              <w:right w:val="single" w:sz="4" w:space="0" w:color="auto"/>
            </w:tcBorders>
            <w:shd w:val="clear" w:color="auto" w:fill="auto"/>
            <w:vAlign w:val="center"/>
          </w:tcPr>
          <w:p w14:paraId="725CA8EF"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w:t>
            </w:r>
          </w:p>
        </w:tc>
      </w:tr>
      <w:tr w:rsidR="009B39FF" w:rsidRPr="00FA4173" w14:paraId="1BD9BBF6" w14:textId="77777777" w:rsidTr="00BA13C7">
        <w:tc>
          <w:tcPr>
            <w:tcW w:w="673" w:type="dxa"/>
            <w:tcBorders>
              <w:left w:val="single" w:sz="4" w:space="0" w:color="auto"/>
              <w:right w:val="single" w:sz="4" w:space="0" w:color="auto"/>
            </w:tcBorders>
            <w:shd w:val="clear" w:color="auto" w:fill="auto"/>
            <w:vAlign w:val="center"/>
          </w:tcPr>
          <w:p w14:paraId="449ABEAC"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3</w:t>
            </w:r>
          </w:p>
        </w:tc>
        <w:tc>
          <w:tcPr>
            <w:tcW w:w="5984" w:type="dxa"/>
            <w:tcBorders>
              <w:left w:val="single" w:sz="4" w:space="0" w:color="auto"/>
              <w:right w:val="single" w:sz="4" w:space="0" w:color="auto"/>
            </w:tcBorders>
            <w:shd w:val="clear" w:color="auto" w:fill="auto"/>
            <w:vAlign w:val="center"/>
          </w:tcPr>
          <w:p w14:paraId="7F9197DC" w14:textId="77777777" w:rsidR="009B39FF" w:rsidRPr="00FA4173" w:rsidRDefault="009B39FF" w:rsidP="009B39FF">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За жилище без складово помещение (мази, тавани)</w:t>
            </w:r>
          </w:p>
        </w:tc>
        <w:tc>
          <w:tcPr>
            <w:tcW w:w="1533" w:type="dxa"/>
            <w:tcBorders>
              <w:left w:val="single" w:sz="4" w:space="0" w:color="auto"/>
              <w:right w:val="single" w:sz="4" w:space="0" w:color="auto"/>
            </w:tcBorders>
            <w:shd w:val="clear" w:color="auto" w:fill="auto"/>
            <w:vAlign w:val="center"/>
          </w:tcPr>
          <w:p w14:paraId="0F7BC8CA"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w:t>
            </w:r>
          </w:p>
        </w:tc>
        <w:tc>
          <w:tcPr>
            <w:tcW w:w="1666" w:type="dxa"/>
            <w:tcBorders>
              <w:left w:val="single" w:sz="4" w:space="0" w:color="auto"/>
              <w:right w:val="single" w:sz="4" w:space="0" w:color="auto"/>
            </w:tcBorders>
            <w:shd w:val="clear" w:color="auto" w:fill="auto"/>
            <w:vAlign w:val="center"/>
          </w:tcPr>
          <w:p w14:paraId="1AD2963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09E3C7AC" w14:textId="77777777" w:rsidTr="00BA13C7">
        <w:tc>
          <w:tcPr>
            <w:tcW w:w="673" w:type="dxa"/>
            <w:tcBorders>
              <w:left w:val="single" w:sz="4" w:space="0" w:color="auto"/>
              <w:right w:val="single" w:sz="4" w:space="0" w:color="auto"/>
            </w:tcBorders>
            <w:shd w:val="clear" w:color="auto" w:fill="auto"/>
          </w:tcPr>
          <w:p w14:paraId="0B0C8923"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4</w:t>
            </w:r>
          </w:p>
        </w:tc>
        <w:tc>
          <w:tcPr>
            <w:tcW w:w="5984" w:type="dxa"/>
            <w:tcBorders>
              <w:left w:val="single" w:sz="4" w:space="0" w:color="auto"/>
              <w:right w:val="single" w:sz="4" w:space="0" w:color="auto"/>
            </w:tcBorders>
            <w:shd w:val="clear" w:color="auto" w:fill="auto"/>
            <w:vAlign w:val="center"/>
          </w:tcPr>
          <w:p w14:paraId="7AF5C31A"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Без водопровод или канализация в жилището (използване на септични ями)</w:t>
            </w:r>
          </w:p>
        </w:tc>
        <w:tc>
          <w:tcPr>
            <w:tcW w:w="1533" w:type="dxa"/>
            <w:tcBorders>
              <w:left w:val="single" w:sz="4" w:space="0" w:color="auto"/>
              <w:right w:val="single" w:sz="4" w:space="0" w:color="auto"/>
            </w:tcBorders>
            <w:shd w:val="clear" w:color="auto" w:fill="auto"/>
            <w:vAlign w:val="bottom"/>
          </w:tcPr>
          <w:p w14:paraId="414AAFE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10</w:t>
            </w:r>
          </w:p>
        </w:tc>
        <w:tc>
          <w:tcPr>
            <w:tcW w:w="1666" w:type="dxa"/>
            <w:tcBorders>
              <w:left w:val="single" w:sz="4" w:space="0" w:color="auto"/>
              <w:right w:val="single" w:sz="4" w:space="0" w:color="auto"/>
            </w:tcBorders>
            <w:shd w:val="clear" w:color="auto" w:fill="auto"/>
            <w:vAlign w:val="bottom"/>
          </w:tcPr>
          <w:p w14:paraId="694B540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5467448C" w14:textId="77777777" w:rsidTr="00BA13C7">
        <w:tc>
          <w:tcPr>
            <w:tcW w:w="673" w:type="dxa"/>
            <w:tcBorders>
              <w:left w:val="single" w:sz="4" w:space="0" w:color="auto"/>
              <w:right w:val="single" w:sz="4" w:space="0" w:color="auto"/>
            </w:tcBorders>
            <w:shd w:val="clear" w:color="auto" w:fill="auto"/>
            <w:vAlign w:val="center"/>
          </w:tcPr>
          <w:p w14:paraId="026FC244"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w:t>
            </w:r>
          </w:p>
        </w:tc>
        <w:tc>
          <w:tcPr>
            <w:tcW w:w="5984" w:type="dxa"/>
            <w:tcBorders>
              <w:left w:val="single" w:sz="4" w:space="0" w:color="auto"/>
              <w:right w:val="single" w:sz="4" w:space="0" w:color="auto"/>
            </w:tcBorders>
            <w:shd w:val="clear" w:color="auto" w:fill="auto"/>
            <w:vAlign w:val="center"/>
          </w:tcPr>
          <w:p w14:paraId="147C67B3"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За жилище без баня</w:t>
            </w:r>
          </w:p>
        </w:tc>
        <w:tc>
          <w:tcPr>
            <w:tcW w:w="1533" w:type="dxa"/>
            <w:tcBorders>
              <w:left w:val="single" w:sz="4" w:space="0" w:color="auto"/>
              <w:right w:val="single" w:sz="4" w:space="0" w:color="auto"/>
            </w:tcBorders>
            <w:shd w:val="clear" w:color="auto" w:fill="auto"/>
            <w:vAlign w:val="center"/>
          </w:tcPr>
          <w:p w14:paraId="03A2EBF7"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10</w:t>
            </w:r>
          </w:p>
        </w:tc>
        <w:tc>
          <w:tcPr>
            <w:tcW w:w="1666" w:type="dxa"/>
            <w:tcBorders>
              <w:left w:val="single" w:sz="4" w:space="0" w:color="auto"/>
              <w:right w:val="single" w:sz="4" w:space="0" w:color="auto"/>
            </w:tcBorders>
            <w:shd w:val="clear" w:color="auto" w:fill="auto"/>
            <w:vAlign w:val="center"/>
          </w:tcPr>
          <w:p w14:paraId="1C43141C"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w:t>
            </w:r>
          </w:p>
        </w:tc>
      </w:tr>
      <w:tr w:rsidR="009B39FF" w:rsidRPr="00FA4173" w14:paraId="3FAF3F19" w14:textId="77777777" w:rsidTr="00BA13C7">
        <w:tc>
          <w:tcPr>
            <w:tcW w:w="673" w:type="dxa"/>
            <w:tcBorders>
              <w:left w:val="single" w:sz="4" w:space="0" w:color="auto"/>
              <w:right w:val="single" w:sz="4" w:space="0" w:color="auto"/>
            </w:tcBorders>
            <w:shd w:val="clear" w:color="auto" w:fill="auto"/>
            <w:vAlign w:val="center"/>
          </w:tcPr>
          <w:p w14:paraId="18BD888D"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3A2C4CF5"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1533" w:type="dxa"/>
            <w:tcBorders>
              <w:left w:val="single" w:sz="4" w:space="0" w:color="auto"/>
              <w:right w:val="single" w:sz="4" w:space="0" w:color="auto"/>
            </w:tcBorders>
            <w:shd w:val="clear" w:color="auto" w:fill="auto"/>
            <w:vAlign w:val="center"/>
          </w:tcPr>
          <w:p w14:paraId="509134A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6D9D1EB0"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4BAE9A7F" w14:textId="77777777" w:rsidTr="00BA13C7">
        <w:tc>
          <w:tcPr>
            <w:tcW w:w="673" w:type="dxa"/>
            <w:tcBorders>
              <w:left w:val="single" w:sz="4" w:space="0" w:color="auto"/>
              <w:right w:val="single" w:sz="4" w:space="0" w:color="auto"/>
            </w:tcBorders>
            <w:shd w:val="clear" w:color="auto" w:fill="auto"/>
            <w:vAlign w:val="center"/>
          </w:tcPr>
          <w:p w14:paraId="411470FB"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Е.</w:t>
            </w:r>
          </w:p>
        </w:tc>
        <w:tc>
          <w:tcPr>
            <w:tcW w:w="5984" w:type="dxa"/>
            <w:tcBorders>
              <w:left w:val="single" w:sz="4" w:space="0" w:color="auto"/>
              <w:right w:val="single" w:sz="4" w:space="0" w:color="auto"/>
            </w:tcBorders>
            <w:shd w:val="clear" w:color="auto" w:fill="auto"/>
            <w:vAlign w:val="center"/>
          </w:tcPr>
          <w:p w14:paraId="483F314A" w14:textId="77777777" w:rsidR="009B39FF" w:rsidRPr="00FA4173" w:rsidRDefault="009B39FF" w:rsidP="009B39FF">
            <w:pPr>
              <w:spacing w:after="0" w:line="240" w:lineRule="auto"/>
              <w:jc w:val="both"/>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Определената наемна цена се коригира както следва:</w:t>
            </w:r>
          </w:p>
        </w:tc>
        <w:tc>
          <w:tcPr>
            <w:tcW w:w="1533" w:type="dxa"/>
            <w:tcBorders>
              <w:left w:val="single" w:sz="4" w:space="0" w:color="auto"/>
              <w:right w:val="single" w:sz="4" w:space="0" w:color="auto"/>
            </w:tcBorders>
            <w:shd w:val="clear" w:color="auto" w:fill="auto"/>
            <w:vAlign w:val="center"/>
          </w:tcPr>
          <w:p w14:paraId="3B52B122"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6E62499A"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022010BE" w14:textId="77777777" w:rsidTr="00BA13C7">
        <w:tc>
          <w:tcPr>
            <w:tcW w:w="673" w:type="dxa"/>
            <w:tcBorders>
              <w:left w:val="single" w:sz="4" w:space="0" w:color="auto"/>
              <w:right w:val="single" w:sz="4" w:space="0" w:color="auto"/>
            </w:tcBorders>
            <w:shd w:val="clear" w:color="auto" w:fill="auto"/>
          </w:tcPr>
          <w:p w14:paraId="0469D63A"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6B4C2B9C"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bCs/>
                <w:sz w:val="24"/>
                <w:szCs w:val="24"/>
                <w:lang w:val="bg-BG"/>
              </w:rPr>
              <w:t>увеличава се месечният наем на лицата настанени в общински жилища по чл. 27</w:t>
            </w:r>
          </w:p>
        </w:tc>
        <w:tc>
          <w:tcPr>
            <w:tcW w:w="1533" w:type="dxa"/>
            <w:tcBorders>
              <w:left w:val="single" w:sz="4" w:space="0" w:color="auto"/>
              <w:right w:val="single" w:sz="4" w:space="0" w:color="auto"/>
            </w:tcBorders>
            <w:shd w:val="clear" w:color="auto" w:fill="auto"/>
            <w:vAlign w:val="bottom"/>
          </w:tcPr>
          <w:p w14:paraId="6431F6E2" w14:textId="77777777" w:rsidR="009B39FF" w:rsidRPr="00FA4173" w:rsidRDefault="009B39FF" w:rsidP="009B39FF">
            <w:pPr>
              <w:spacing w:after="0" w:line="240" w:lineRule="auto"/>
              <w:jc w:val="center"/>
              <w:rPr>
                <w:rFonts w:ascii="Times New Roman" w:eastAsia="Times New Roman" w:hAnsi="Times New Roman" w:cs="Times New Roman"/>
                <w:sz w:val="24"/>
                <w:szCs w:val="24"/>
              </w:rPr>
            </w:pPr>
            <w:r w:rsidRPr="00FA4173">
              <w:rPr>
                <w:rFonts w:ascii="Times New Roman" w:eastAsia="Times New Roman" w:hAnsi="Times New Roman" w:cs="Times New Roman"/>
                <w:sz w:val="24"/>
                <w:szCs w:val="24"/>
              </w:rPr>
              <w:t>-</w:t>
            </w:r>
          </w:p>
        </w:tc>
        <w:tc>
          <w:tcPr>
            <w:tcW w:w="1666" w:type="dxa"/>
            <w:tcBorders>
              <w:left w:val="single" w:sz="4" w:space="0" w:color="auto"/>
              <w:right w:val="single" w:sz="4" w:space="0" w:color="auto"/>
            </w:tcBorders>
            <w:shd w:val="clear" w:color="auto" w:fill="auto"/>
            <w:vAlign w:val="bottom"/>
          </w:tcPr>
          <w:p w14:paraId="6BD915A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50</w:t>
            </w:r>
          </w:p>
        </w:tc>
      </w:tr>
      <w:tr w:rsidR="009B39FF" w:rsidRPr="00FA4173" w14:paraId="676EA755" w14:textId="77777777" w:rsidTr="00BA13C7">
        <w:tc>
          <w:tcPr>
            <w:tcW w:w="673" w:type="dxa"/>
            <w:tcBorders>
              <w:left w:val="single" w:sz="4" w:space="0" w:color="auto"/>
              <w:right w:val="single" w:sz="4" w:space="0" w:color="auto"/>
            </w:tcBorders>
            <w:shd w:val="clear" w:color="auto" w:fill="auto"/>
          </w:tcPr>
          <w:p w14:paraId="232F0CB0"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5F06703D"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намалява се месечният наем на лицата настанени в социални общински жилища</w:t>
            </w:r>
          </w:p>
        </w:tc>
        <w:tc>
          <w:tcPr>
            <w:tcW w:w="1533" w:type="dxa"/>
            <w:tcBorders>
              <w:left w:val="single" w:sz="4" w:space="0" w:color="auto"/>
              <w:right w:val="single" w:sz="4" w:space="0" w:color="auto"/>
            </w:tcBorders>
            <w:shd w:val="clear" w:color="auto" w:fill="auto"/>
            <w:vAlign w:val="bottom"/>
          </w:tcPr>
          <w:p w14:paraId="150CBCC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50</w:t>
            </w:r>
          </w:p>
        </w:tc>
        <w:tc>
          <w:tcPr>
            <w:tcW w:w="1666" w:type="dxa"/>
            <w:tcBorders>
              <w:left w:val="single" w:sz="4" w:space="0" w:color="auto"/>
              <w:right w:val="single" w:sz="4" w:space="0" w:color="auto"/>
            </w:tcBorders>
            <w:shd w:val="clear" w:color="auto" w:fill="auto"/>
            <w:vAlign w:val="bottom"/>
          </w:tcPr>
          <w:p w14:paraId="24B24E32" w14:textId="77777777" w:rsidR="009B39FF" w:rsidRPr="00FA4173" w:rsidRDefault="009B39FF" w:rsidP="009B39FF">
            <w:pPr>
              <w:spacing w:after="0" w:line="240" w:lineRule="auto"/>
              <w:jc w:val="center"/>
              <w:rPr>
                <w:rFonts w:ascii="Times New Roman" w:eastAsia="Times New Roman" w:hAnsi="Times New Roman" w:cs="Times New Roman"/>
                <w:sz w:val="24"/>
                <w:szCs w:val="24"/>
              </w:rPr>
            </w:pPr>
            <w:r w:rsidRPr="00FA4173">
              <w:rPr>
                <w:rFonts w:ascii="Times New Roman" w:eastAsia="Times New Roman" w:hAnsi="Times New Roman" w:cs="Times New Roman"/>
                <w:sz w:val="24"/>
                <w:szCs w:val="24"/>
              </w:rPr>
              <w:t>-</w:t>
            </w:r>
          </w:p>
        </w:tc>
      </w:tr>
      <w:tr w:rsidR="009B39FF" w:rsidRPr="00FA4173" w14:paraId="40BC8542" w14:textId="77777777" w:rsidTr="00BA13C7">
        <w:tc>
          <w:tcPr>
            <w:tcW w:w="673" w:type="dxa"/>
            <w:tcBorders>
              <w:left w:val="single" w:sz="4" w:space="0" w:color="auto"/>
              <w:right w:val="single" w:sz="4" w:space="0" w:color="auto"/>
            </w:tcBorders>
            <w:shd w:val="clear" w:color="auto" w:fill="auto"/>
            <w:vAlign w:val="center"/>
          </w:tcPr>
          <w:p w14:paraId="1B16598C"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5984" w:type="dxa"/>
            <w:tcBorders>
              <w:left w:val="single" w:sz="4" w:space="0" w:color="auto"/>
              <w:right w:val="single" w:sz="4" w:space="0" w:color="auto"/>
            </w:tcBorders>
            <w:shd w:val="clear" w:color="auto" w:fill="auto"/>
            <w:vAlign w:val="center"/>
          </w:tcPr>
          <w:p w14:paraId="43761864"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p>
        </w:tc>
        <w:tc>
          <w:tcPr>
            <w:tcW w:w="1533" w:type="dxa"/>
            <w:tcBorders>
              <w:left w:val="single" w:sz="4" w:space="0" w:color="auto"/>
              <w:right w:val="single" w:sz="4" w:space="0" w:color="auto"/>
            </w:tcBorders>
            <w:shd w:val="clear" w:color="auto" w:fill="auto"/>
            <w:vAlign w:val="center"/>
          </w:tcPr>
          <w:p w14:paraId="24928793"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2467E4AD"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3EF1AAB4" w14:textId="77777777" w:rsidTr="00BA13C7">
        <w:tc>
          <w:tcPr>
            <w:tcW w:w="673" w:type="dxa"/>
            <w:tcBorders>
              <w:left w:val="single" w:sz="4" w:space="0" w:color="auto"/>
              <w:right w:val="single" w:sz="4" w:space="0" w:color="auto"/>
            </w:tcBorders>
            <w:shd w:val="clear" w:color="auto" w:fill="auto"/>
            <w:vAlign w:val="center"/>
          </w:tcPr>
          <w:p w14:paraId="1B510899" w14:textId="77777777" w:rsidR="009B39FF" w:rsidRPr="00FA4173" w:rsidRDefault="009B39FF" w:rsidP="009B39FF">
            <w:pPr>
              <w:spacing w:after="0" w:line="240" w:lineRule="auto"/>
              <w:jc w:val="center"/>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lastRenderedPageBreak/>
              <w:t>Ж.</w:t>
            </w:r>
          </w:p>
        </w:tc>
        <w:tc>
          <w:tcPr>
            <w:tcW w:w="5984" w:type="dxa"/>
            <w:tcBorders>
              <w:left w:val="single" w:sz="4" w:space="0" w:color="auto"/>
              <w:right w:val="single" w:sz="4" w:space="0" w:color="auto"/>
            </w:tcBorders>
            <w:shd w:val="clear" w:color="auto" w:fill="auto"/>
            <w:vAlign w:val="center"/>
          </w:tcPr>
          <w:p w14:paraId="0EC3A456" w14:textId="77777777" w:rsidR="009B39FF" w:rsidRPr="00FA4173" w:rsidRDefault="009B39FF" w:rsidP="009B39FF">
            <w:pPr>
              <w:spacing w:after="0" w:line="240" w:lineRule="auto"/>
              <w:rPr>
                <w:rFonts w:ascii="Times New Roman" w:eastAsia="Times New Roman" w:hAnsi="Times New Roman" w:cs="Times New Roman"/>
                <w:b/>
                <w:sz w:val="24"/>
                <w:szCs w:val="24"/>
                <w:lang w:val="bg-BG"/>
              </w:rPr>
            </w:pPr>
            <w:r w:rsidRPr="00FA4173">
              <w:rPr>
                <w:rFonts w:ascii="Times New Roman" w:eastAsia="Times New Roman" w:hAnsi="Times New Roman" w:cs="Times New Roman"/>
                <w:b/>
                <w:sz w:val="24"/>
                <w:szCs w:val="24"/>
                <w:lang w:val="bg-BG"/>
              </w:rPr>
              <w:t>Размер на гаранционна вноска</w:t>
            </w:r>
          </w:p>
        </w:tc>
        <w:tc>
          <w:tcPr>
            <w:tcW w:w="1533" w:type="dxa"/>
            <w:tcBorders>
              <w:left w:val="single" w:sz="4" w:space="0" w:color="auto"/>
              <w:right w:val="single" w:sz="4" w:space="0" w:color="auto"/>
            </w:tcBorders>
            <w:shd w:val="clear" w:color="auto" w:fill="auto"/>
            <w:vAlign w:val="center"/>
          </w:tcPr>
          <w:p w14:paraId="0284270D"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22DACCDB"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40D8A38D" w14:textId="77777777" w:rsidTr="00BA13C7">
        <w:tc>
          <w:tcPr>
            <w:tcW w:w="673" w:type="dxa"/>
            <w:tcBorders>
              <w:left w:val="single" w:sz="4" w:space="0" w:color="auto"/>
              <w:right w:val="single" w:sz="4" w:space="0" w:color="auto"/>
            </w:tcBorders>
            <w:shd w:val="clear" w:color="auto" w:fill="auto"/>
            <w:vAlign w:val="center"/>
          </w:tcPr>
          <w:p w14:paraId="582E8E43"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1</w:t>
            </w:r>
          </w:p>
        </w:tc>
        <w:tc>
          <w:tcPr>
            <w:tcW w:w="5984" w:type="dxa"/>
            <w:tcBorders>
              <w:left w:val="single" w:sz="4" w:space="0" w:color="auto"/>
              <w:right w:val="single" w:sz="4" w:space="0" w:color="auto"/>
            </w:tcBorders>
            <w:shd w:val="clear" w:color="auto" w:fill="auto"/>
            <w:vAlign w:val="center"/>
          </w:tcPr>
          <w:p w14:paraId="0D147623" w14:textId="77777777" w:rsidR="009B39FF" w:rsidRPr="00FA4173" w:rsidRDefault="009B39FF" w:rsidP="009B39FF">
            <w:pPr>
              <w:spacing w:after="0" w:line="240" w:lineRule="auto"/>
              <w:jc w:val="both"/>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 xml:space="preserve">за боксониера                                  - </w:t>
            </w:r>
            <w:r w:rsidRPr="00FA4173">
              <w:rPr>
                <w:rFonts w:ascii="Times New Roman" w:eastAsia="Times New Roman" w:hAnsi="Times New Roman" w:cs="Times New Roman"/>
                <w:sz w:val="24"/>
                <w:szCs w:val="24"/>
              </w:rPr>
              <w:t>2</w:t>
            </w:r>
            <w:r w:rsidRPr="00FA4173">
              <w:rPr>
                <w:rFonts w:ascii="Times New Roman" w:eastAsia="Times New Roman" w:hAnsi="Times New Roman" w:cs="Times New Roman"/>
                <w:sz w:val="24"/>
                <w:szCs w:val="24"/>
                <w:lang w:val="bg-BG"/>
              </w:rPr>
              <w:t>00.00 лева</w:t>
            </w:r>
          </w:p>
        </w:tc>
        <w:tc>
          <w:tcPr>
            <w:tcW w:w="1533" w:type="dxa"/>
            <w:tcBorders>
              <w:left w:val="single" w:sz="4" w:space="0" w:color="auto"/>
              <w:right w:val="single" w:sz="4" w:space="0" w:color="auto"/>
            </w:tcBorders>
            <w:shd w:val="clear" w:color="auto" w:fill="auto"/>
            <w:vAlign w:val="center"/>
          </w:tcPr>
          <w:p w14:paraId="6504CF5D"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04941AE6"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576AD224" w14:textId="77777777" w:rsidTr="00BA13C7">
        <w:tc>
          <w:tcPr>
            <w:tcW w:w="673" w:type="dxa"/>
            <w:tcBorders>
              <w:left w:val="single" w:sz="4" w:space="0" w:color="auto"/>
              <w:right w:val="single" w:sz="4" w:space="0" w:color="auto"/>
            </w:tcBorders>
            <w:shd w:val="clear" w:color="auto" w:fill="auto"/>
            <w:vAlign w:val="center"/>
          </w:tcPr>
          <w:p w14:paraId="52072253"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2</w:t>
            </w:r>
          </w:p>
        </w:tc>
        <w:tc>
          <w:tcPr>
            <w:tcW w:w="5984" w:type="dxa"/>
            <w:tcBorders>
              <w:left w:val="single" w:sz="4" w:space="0" w:color="auto"/>
              <w:right w:val="single" w:sz="4" w:space="0" w:color="auto"/>
            </w:tcBorders>
            <w:shd w:val="clear" w:color="auto" w:fill="auto"/>
            <w:vAlign w:val="center"/>
          </w:tcPr>
          <w:p w14:paraId="76BCBCA4"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 xml:space="preserve">за едностайно жилище                   - </w:t>
            </w:r>
            <w:r w:rsidRPr="00FA4173">
              <w:rPr>
                <w:rFonts w:ascii="Times New Roman" w:eastAsia="Times New Roman" w:hAnsi="Times New Roman" w:cs="Times New Roman"/>
                <w:sz w:val="24"/>
                <w:szCs w:val="24"/>
              </w:rPr>
              <w:t>2</w:t>
            </w:r>
            <w:r w:rsidRPr="00FA4173">
              <w:rPr>
                <w:rFonts w:ascii="Times New Roman" w:eastAsia="Times New Roman" w:hAnsi="Times New Roman" w:cs="Times New Roman"/>
                <w:sz w:val="24"/>
                <w:szCs w:val="24"/>
                <w:lang w:val="bg-BG"/>
              </w:rPr>
              <w:t xml:space="preserve">50.00 лева </w:t>
            </w:r>
          </w:p>
        </w:tc>
        <w:tc>
          <w:tcPr>
            <w:tcW w:w="1533" w:type="dxa"/>
            <w:tcBorders>
              <w:left w:val="single" w:sz="4" w:space="0" w:color="auto"/>
              <w:right w:val="single" w:sz="4" w:space="0" w:color="auto"/>
            </w:tcBorders>
            <w:shd w:val="clear" w:color="auto" w:fill="auto"/>
            <w:vAlign w:val="center"/>
          </w:tcPr>
          <w:p w14:paraId="419DCE66"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5E03EB6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54D24ACE" w14:textId="77777777" w:rsidTr="00BA13C7">
        <w:tc>
          <w:tcPr>
            <w:tcW w:w="673" w:type="dxa"/>
            <w:tcBorders>
              <w:left w:val="single" w:sz="4" w:space="0" w:color="auto"/>
              <w:right w:val="single" w:sz="4" w:space="0" w:color="auto"/>
            </w:tcBorders>
            <w:shd w:val="clear" w:color="auto" w:fill="auto"/>
            <w:vAlign w:val="center"/>
          </w:tcPr>
          <w:p w14:paraId="380C955B"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3</w:t>
            </w:r>
          </w:p>
        </w:tc>
        <w:tc>
          <w:tcPr>
            <w:tcW w:w="5984" w:type="dxa"/>
            <w:tcBorders>
              <w:left w:val="single" w:sz="4" w:space="0" w:color="auto"/>
              <w:right w:val="single" w:sz="4" w:space="0" w:color="auto"/>
            </w:tcBorders>
            <w:shd w:val="clear" w:color="auto" w:fill="auto"/>
            <w:vAlign w:val="center"/>
          </w:tcPr>
          <w:p w14:paraId="55CA9B93"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 xml:space="preserve">за двустайно жилище                     - </w:t>
            </w:r>
            <w:r w:rsidRPr="00FA4173">
              <w:rPr>
                <w:rFonts w:ascii="Times New Roman" w:eastAsia="Times New Roman" w:hAnsi="Times New Roman" w:cs="Times New Roman"/>
                <w:sz w:val="24"/>
                <w:szCs w:val="24"/>
              </w:rPr>
              <w:t>3</w:t>
            </w:r>
            <w:r w:rsidRPr="00FA4173">
              <w:rPr>
                <w:rFonts w:ascii="Times New Roman" w:eastAsia="Times New Roman" w:hAnsi="Times New Roman" w:cs="Times New Roman"/>
                <w:sz w:val="24"/>
                <w:szCs w:val="24"/>
                <w:lang w:val="bg-BG"/>
              </w:rPr>
              <w:t>00.00 лева</w:t>
            </w:r>
          </w:p>
        </w:tc>
        <w:tc>
          <w:tcPr>
            <w:tcW w:w="1533" w:type="dxa"/>
            <w:tcBorders>
              <w:left w:val="single" w:sz="4" w:space="0" w:color="auto"/>
              <w:right w:val="single" w:sz="4" w:space="0" w:color="auto"/>
            </w:tcBorders>
            <w:shd w:val="clear" w:color="auto" w:fill="auto"/>
            <w:vAlign w:val="center"/>
          </w:tcPr>
          <w:p w14:paraId="58BF363C"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3A9081DA"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23684E58" w14:textId="77777777" w:rsidTr="00BA13C7">
        <w:tc>
          <w:tcPr>
            <w:tcW w:w="673" w:type="dxa"/>
            <w:tcBorders>
              <w:left w:val="single" w:sz="4" w:space="0" w:color="auto"/>
              <w:right w:val="single" w:sz="4" w:space="0" w:color="auto"/>
            </w:tcBorders>
            <w:shd w:val="clear" w:color="auto" w:fill="auto"/>
            <w:vAlign w:val="center"/>
          </w:tcPr>
          <w:p w14:paraId="228CAD09"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4</w:t>
            </w:r>
          </w:p>
        </w:tc>
        <w:tc>
          <w:tcPr>
            <w:tcW w:w="5984" w:type="dxa"/>
            <w:tcBorders>
              <w:left w:val="single" w:sz="4" w:space="0" w:color="auto"/>
              <w:right w:val="single" w:sz="4" w:space="0" w:color="auto"/>
            </w:tcBorders>
            <w:shd w:val="clear" w:color="auto" w:fill="auto"/>
            <w:vAlign w:val="center"/>
          </w:tcPr>
          <w:p w14:paraId="09D6F0D7"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 xml:space="preserve">за тристайно жилище          </w:t>
            </w:r>
            <w:bookmarkStart w:id="0" w:name="_GoBack"/>
            <w:bookmarkEnd w:id="0"/>
            <w:r w:rsidRPr="00FA4173">
              <w:rPr>
                <w:rFonts w:ascii="Times New Roman" w:eastAsia="Times New Roman" w:hAnsi="Times New Roman" w:cs="Times New Roman"/>
                <w:sz w:val="24"/>
                <w:szCs w:val="24"/>
                <w:lang w:val="bg-BG"/>
              </w:rPr>
              <w:t xml:space="preserve">           - </w:t>
            </w:r>
            <w:r w:rsidRPr="00FA4173">
              <w:rPr>
                <w:rFonts w:ascii="Times New Roman" w:eastAsia="Times New Roman" w:hAnsi="Times New Roman" w:cs="Times New Roman"/>
                <w:sz w:val="24"/>
                <w:szCs w:val="24"/>
              </w:rPr>
              <w:t>4</w:t>
            </w:r>
            <w:r w:rsidRPr="00FA4173">
              <w:rPr>
                <w:rFonts w:ascii="Times New Roman" w:eastAsia="Times New Roman" w:hAnsi="Times New Roman" w:cs="Times New Roman"/>
                <w:sz w:val="24"/>
                <w:szCs w:val="24"/>
                <w:lang w:val="bg-BG"/>
              </w:rPr>
              <w:t xml:space="preserve">00.00 лева </w:t>
            </w:r>
          </w:p>
        </w:tc>
        <w:tc>
          <w:tcPr>
            <w:tcW w:w="1533" w:type="dxa"/>
            <w:tcBorders>
              <w:left w:val="single" w:sz="4" w:space="0" w:color="auto"/>
              <w:right w:val="single" w:sz="4" w:space="0" w:color="auto"/>
            </w:tcBorders>
            <w:shd w:val="clear" w:color="auto" w:fill="auto"/>
            <w:vAlign w:val="center"/>
          </w:tcPr>
          <w:p w14:paraId="15E20EEC"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right w:val="single" w:sz="4" w:space="0" w:color="auto"/>
            </w:tcBorders>
            <w:shd w:val="clear" w:color="auto" w:fill="auto"/>
            <w:vAlign w:val="center"/>
          </w:tcPr>
          <w:p w14:paraId="1C632AA9"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r w:rsidR="009B39FF" w:rsidRPr="00FA4173" w14:paraId="62B3178E" w14:textId="77777777" w:rsidTr="00BA13C7">
        <w:tc>
          <w:tcPr>
            <w:tcW w:w="673" w:type="dxa"/>
            <w:tcBorders>
              <w:left w:val="single" w:sz="4" w:space="0" w:color="auto"/>
              <w:bottom w:val="single" w:sz="4" w:space="0" w:color="auto"/>
              <w:right w:val="single" w:sz="4" w:space="0" w:color="auto"/>
            </w:tcBorders>
            <w:shd w:val="clear" w:color="auto" w:fill="auto"/>
            <w:vAlign w:val="center"/>
          </w:tcPr>
          <w:p w14:paraId="73923B3D" w14:textId="77777777" w:rsidR="009B39FF" w:rsidRPr="00FA4173" w:rsidRDefault="009B39FF" w:rsidP="009B39FF">
            <w:pPr>
              <w:spacing w:after="0" w:line="240" w:lineRule="auto"/>
              <w:jc w:val="right"/>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5</w:t>
            </w:r>
          </w:p>
        </w:tc>
        <w:tc>
          <w:tcPr>
            <w:tcW w:w="5984" w:type="dxa"/>
            <w:tcBorders>
              <w:left w:val="single" w:sz="4" w:space="0" w:color="auto"/>
              <w:bottom w:val="single" w:sz="4" w:space="0" w:color="auto"/>
              <w:right w:val="single" w:sz="4" w:space="0" w:color="auto"/>
            </w:tcBorders>
            <w:shd w:val="clear" w:color="auto" w:fill="auto"/>
            <w:vAlign w:val="center"/>
          </w:tcPr>
          <w:p w14:paraId="4BF798FB" w14:textId="77777777" w:rsidR="009B39FF" w:rsidRPr="00FA4173" w:rsidRDefault="009B39FF" w:rsidP="009B39FF">
            <w:pPr>
              <w:spacing w:after="0" w:line="240" w:lineRule="auto"/>
              <w:rPr>
                <w:rFonts w:ascii="Times New Roman" w:eastAsia="Times New Roman" w:hAnsi="Times New Roman" w:cs="Times New Roman"/>
                <w:sz w:val="24"/>
                <w:szCs w:val="24"/>
                <w:lang w:val="bg-BG"/>
              </w:rPr>
            </w:pPr>
            <w:r w:rsidRPr="00FA4173">
              <w:rPr>
                <w:rFonts w:ascii="Times New Roman" w:eastAsia="Times New Roman" w:hAnsi="Times New Roman" w:cs="Times New Roman"/>
                <w:sz w:val="24"/>
                <w:szCs w:val="24"/>
                <w:lang w:val="bg-BG"/>
              </w:rPr>
              <w:t>за жилище с повече от три стаи    - 500.00 лева</w:t>
            </w:r>
          </w:p>
        </w:tc>
        <w:tc>
          <w:tcPr>
            <w:tcW w:w="1533" w:type="dxa"/>
            <w:tcBorders>
              <w:left w:val="single" w:sz="4" w:space="0" w:color="auto"/>
              <w:bottom w:val="single" w:sz="4" w:space="0" w:color="auto"/>
              <w:right w:val="single" w:sz="4" w:space="0" w:color="auto"/>
            </w:tcBorders>
            <w:shd w:val="clear" w:color="auto" w:fill="auto"/>
            <w:vAlign w:val="center"/>
          </w:tcPr>
          <w:p w14:paraId="74B4BEE8"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c>
          <w:tcPr>
            <w:tcW w:w="1666" w:type="dxa"/>
            <w:tcBorders>
              <w:left w:val="single" w:sz="4" w:space="0" w:color="auto"/>
              <w:bottom w:val="single" w:sz="4" w:space="0" w:color="auto"/>
              <w:right w:val="single" w:sz="4" w:space="0" w:color="auto"/>
            </w:tcBorders>
            <w:shd w:val="clear" w:color="auto" w:fill="auto"/>
            <w:vAlign w:val="center"/>
          </w:tcPr>
          <w:p w14:paraId="550CAF6F" w14:textId="77777777" w:rsidR="009B39FF" w:rsidRPr="00FA4173" w:rsidRDefault="009B39FF" w:rsidP="009B39FF">
            <w:pPr>
              <w:spacing w:after="0" w:line="240" w:lineRule="auto"/>
              <w:jc w:val="center"/>
              <w:rPr>
                <w:rFonts w:ascii="Times New Roman" w:eastAsia="Times New Roman" w:hAnsi="Times New Roman" w:cs="Times New Roman"/>
                <w:sz w:val="24"/>
                <w:szCs w:val="24"/>
                <w:lang w:val="bg-BG"/>
              </w:rPr>
            </w:pPr>
          </w:p>
        </w:tc>
      </w:tr>
    </w:tbl>
    <w:p w14:paraId="14D611BB" w14:textId="77777777" w:rsidR="00C23F5A" w:rsidRPr="00FA4173" w:rsidRDefault="00C23F5A" w:rsidP="00C23F5A">
      <w:pPr>
        <w:spacing w:after="0" w:line="240" w:lineRule="auto"/>
        <w:jc w:val="both"/>
        <w:rPr>
          <w:rFonts w:ascii="Times New Roman" w:eastAsia="Times New Roman" w:hAnsi="Times New Roman" w:cs="Times New Roman"/>
          <w:sz w:val="24"/>
          <w:szCs w:val="24"/>
          <w:lang w:val="bg-BG"/>
        </w:rPr>
      </w:pPr>
    </w:p>
    <w:p w14:paraId="2C60A5DB" w14:textId="448F74F5" w:rsidR="00367F19" w:rsidRPr="00FA4173" w:rsidRDefault="00367F19" w:rsidP="00367F19">
      <w:pPr>
        <w:widowControl w:val="0"/>
        <w:autoSpaceDE w:val="0"/>
        <w:autoSpaceDN w:val="0"/>
        <w:adjustRightInd w:val="0"/>
        <w:spacing w:after="0" w:line="240" w:lineRule="auto"/>
        <w:jc w:val="both"/>
        <w:rPr>
          <w:rFonts w:ascii="Times New Roman" w:eastAsia="Calibri" w:hAnsi="Times New Roman" w:cs="Times New Roman"/>
          <w:color w:val="212121"/>
          <w:sz w:val="24"/>
          <w:szCs w:val="24"/>
          <w:lang w:val="bg-BG" w:eastAsia="bg-BG"/>
        </w:rPr>
      </w:pPr>
      <w:r w:rsidRPr="00FA4173">
        <w:rPr>
          <w:rFonts w:ascii="Times New Roman" w:eastAsia="Calibri" w:hAnsi="Times New Roman" w:cs="Times New Roman"/>
          <w:b/>
          <w:color w:val="212121"/>
          <w:sz w:val="24"/>
          <w:szCs w:val="24"/>
          <w:lang w:val="bg-BG" w:eastAsia="bg-BG"/>
        </w:rPr>
        <w:t>§</w:t>
      </w:r>
      <w:r w:rsidR="00F17EA4" w:rsidRPr="00FA4173">
        <w:rPr>
          <w:rFonts w:ascii="Times New Roman" w:eastAsia="Calibri" w:hAnsi="Times New Roman" w:cs="Times New Roman"/>
          <w:b/>
          <w:color w:val="212121"/>
          <w:sz w:val="24"/>
          <w:szCs w:val="24"/>
          <w:lang w:val="bg-BG" w:eastAsia="bg-BG"/>
        </w:rPr>
        <w:t>8.</w:t>
      </w:r>
      <w:r w:rsidR="00F44CF4" w:rsidRPr="00FA4173">
        <w:rPr>
          <w:rFonts w:ascii="Times New Roman" w:eastAsia="Calibri" w:hAnsi="Times New Roman" w:cs="Times New Roman"/>
          <w:b/>
          <w:color w:val="212121"/>
          <w:sz w:val="24"/>
          <w:szCs w:val="24"/>
          <w:lang w:val="bg-BG" w:eastAsia="bg-BG"/>
        </w:rPr>
        <w:t xml:space="preserve"> </w:t>
      </w:r>
      <w:r w:rsidRPr="00FA4173">
        <w:rPr>
          <w:rFonts w:ascii="Times New Roman" w:eastAsia="Calibri" w:hAnsi="Times New Roman" w:cs="Times New Roman"/>
          <w:color w:val="212121"/>
          <w:sz w:val="24"/>
          <w:szCs w:val="24"/>
          <w:lang w:val="bg-BG" w:eastAsia="bg-BG"/>
        </w:rPr>
        <w:t xml:space="preserve">Създават се Преходни и заключителни разпоредби към </w:t>
      </w:r>
      <w:r w:rsidR="00F44CF4" w:rsidRPr="00FA4173">
        <w:rPr>
          <w:rFonts w:ascii="Times New Roman" w:eastAsia="Calibri" w:hAnsi="Times New Roman" w:cs="Times New Roman"/>
          <w:sz w:val="24"/>
          <w:szCs w:val="24"/>
          <w:lang w:val="bg-BG" w:eastAsia="bg-BG"/>
        </w:rPr>
        <w:t>Наредба за изменение и допълнение на Наредба за условията и реда за установяване на жилищни нужди и настаняване в общински жилища</w:t>
      </w:r>
      <w:r w:rsidRPr="00FA4173">
        <w:rPr>
          <w:rFonts w:ascii="Times New Roman" w:eastAsia="Calibri" w:hAnsi="Times New Roman" w:cs="Times New Roman"/>
          <w:sz w:val="24"/>
          <w:szCs w:val="24"/>
          <w:lang w:val="bg-BG" w:eastAsia="bg-BG"/>
        </w:rPr>
        <w:t>,</w:t>
      </w:r>
      <w:r w:rsidR="00BF5C55" w:rsidRPr="00FA4173">
        <w:rPr>
          <w:rFonts w:ascii="Times New Roman" w:eastAsia="Calibri" w:hAnsi="Times New Roman" w:cs="Times New Roman"/>
          <w:sz w:val="24"/>
          <w:szCs w:val="24"/>
          <w:lang w:val="bg-BG" w:eastAsia="bg-BG"/>
        </w:rPr>
        <w:t xml:space="preserve"> приети с Решение №……………,</w:t>
      </w:r>
      <w:r w:rsidRPr="00FA4173">
        <w:rPr>
          <w:rFonts w:ascii="Times New Roman" w:eastAsia="Calibri" w:hAnsi="Times New Roman" w:cs="Times New Roman"/>
          <w:sz w:val="24"/>
          <w:szCs w:val="24"/>
          <w:lang w:val="bg-BG" w:eastAsia="bg-BG"/>
        </w:rPr>
        <w:t xml:space="preserve"> както следва:</w:t>
      </w:r>
    </w:p>
    <w:p w14:paraId="12C7985B" w14:textId="28C39D38" w:rsidR="00367F19" w:rsidRPr="00FA4173" w:rsidRDefault="00596DCB" w:rsidP="00367F19">
      <w:pPr>
        <w:spacing w:after="0" w:line="240" w:lineRule="auto"/>
        <w:ind w:firstLine="720"/>
        <w:jc w:val="both"/>
        <w:rPr>
          <w:rFonts w:ascii="Times New Roman" w:eastAsia="Calibri" w:hAnsi="Times New Roman" w:cs="Times New Roman"/>
          <w:color w:val="212121"/>
          <w:sz w:val="24"/>
          <w:szCs w:val="24"/>
          <w:lang w:val="bg-BG" w:eastAsia="bg-BG"/>
        </w:rPr>
      </w:pPr>
      <w:r w:rsidRPr="00FA4173">
        <w:rPr>
          <w:rFonts w:ascii="Times New Roman" w:eastAsia="Calibri" w:hAnsi="Times New Roman" w:cs="Times New Roman"/>
          <w:b/>
          <w:color w:val="212121"/>
          <w:sz w:val="24"/>
          <w:szCs w:val="24"/>
          <w:lang w:val="bg-BG" w:eastAsia="bg-BG"/>
        </w:rPr>
        <w:t>§</w:t>
      </w:r>
      <w:r w:rsidR="0092785C" w:rsidRPr="00FA4173">
        <w:rPr>
          <w:rFonts w:ascii="Times New Roman" w:eastAsia="Calibri" w:hAnsi="Times New Roman" w:cs="Times New Roman"/>
          <w:b/>
          <w:color w:val="212121"/>
          <w:sz w:val="24"/>
          <w:szCs w:val="24"/>
          <w:lang w:val="bg-BG" w:eastAsia="bg-BG"/>
        </w:rPr>
        <w:t>1</w:t>
      </w:r>
      <w:r w:rsidR="00367F19" w:rsidRPr="00FA4173">
        <w:rPr>
          <w:rFonts w:ascii="Times New Roman" w:eastAsia="Calibri" w:hAnsi="Times New Roman" w:cs="Times New Roman"/>
          <w:b/>
          <w:color w:val="212121"/>
          <w:sz w:val="24"/>
          <w:szCs w:val="24"/>
          <w:lang w:val="bg-BG" w:eastAsia="bg-BG"/>
        </w:rPr>
        <w:t>.</w:t>
      </w:r>
      <w:r w:rsidR="00367F19" w:rsidRPr="00FA4173">
        <w:rPr>
          <w:rFonts w:ascii="Times New Roman" w:eastAsia="Calibri" w:hAnsi="Times New Roman" w:cs="Times New Roman"/>
          <w:color w:val="212121"/>
          <w:sz w:val="24"/>
          <w:szCs w:val="24"/>
          <w:lang w:val="bg-BG" w:eastAsia="bg-BG"/>
        </w:rPr>
        <w:t xml:space="preserve"> </w:t>
      </w:r>
      <w:r w:rsidR="00367F19" w:rsidRPr="00FA4173">
        <w:rPr>
          <w:rFonts w:ascii="Times New Roman" w:eastAsia="Calibri" w:hAnsi="Times New Roman" w:cs="Times New Roman"/>
          <w:sz w:val="24"/>
          <w:szCs w:val="24"/>
          <w:lang w:val="bg-BG" w:eastAsia="bg-BG"/>
        </w:rPr>
        <w:t xml:space="preserve">Наредбата за изменение и допълнение на </w:t>
      </w:r>
      <w:r w:rsidR="00F44CF4" w:rsidRPr="00FA4173">
        <w:rPr>
          <w:rFonts w:ascii="Times New Roman" w:eastAsia="Calibri" w:hAnsi="Times New Roman" w:cs="Times New Roman"/>
          <w:sz w:val="24"/>
          <w:szCs w:val="24"/>
          <w:lang w:val="bg-BG" w:eastAsia="bg-BG"/>
        </w:rPr>
        <w:t>Наредба за изменение и допълнение на Наредба за условията и реда за установяване на жилищни нужди и настаняване в общински жилища</w:t>
      </w:r>
      <w:r w:rsidR="00367F19" w:rsidRPr="00FA4173">
        <w:rPr>
          <w:rFonts w:ascii="Times New Roman" w:eastAsia="Calibri" w:hAnsi="Times New Roman" w:cs="Times New Roman"/>
          <w:sz w:val="24"/>
          <w:szCs w:val="24"/>
          <w:lang w:val="bg-BG" w:eastAsia="bg-BG"/>
        </w:rPr>
        <w:t xml:space="preserve"> влиза в сила, считано от …….2022 г</w:t>
      </w:r>
    </w:p>
    <w:p w14:paraId="2994B15A" w14:textId="77AB16A9" w:rsidR="00017B81" w:rsidRPr="00FA4173" w:rsidRDefault="00017B81" w:rsidP="00496800">
      <w:pPr>
        <w:jc w:val="both"/>
        <w:rPr>
          <w:rFonts w:ascii="Times New Roman" w:hAnsi="Times New Roman" w:cs="Times New Roman"/>
          <w:sz w:val="24"/>
          <w:szCs w:val="24"/>
        </w:rPr>
      </w:pPr>
    </w:p>
    <w:sectPr w:rsidR="00017B81" w:rsidRPr="00FA4173" w:rsidSect="003B5911">
      <w:footerReference w:type="default" r:id="rId8"/>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53392" w14:textId="77777777" w:rsidR="008F5C45" w:rsidRDefault="008F5C45" w:rsidP="00424144">
      <w:pPr>
        <w:spacing w:after="0" w:line="240" w:lineRule="auto"/>
      </w:pPr>
      <w:r>
        <w:separator/>
      </w:r>
    </w:p>
  </w:endnote>
  <w:endnote w:type="continuationSeparator" w:id="0">
    <w:p w14:paraId="4911FDFF" w14:textId="77777777" w:rsidR="008F5C45" w:rsidRDefault="008F5C45" w:rsidP="0042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803001"/>
      <w:docPartObj>
        <w:docPartGallery w:val="Page Numbers (Bottom of Page)"/>
        <w:docPartUnique/>
      </w:docPartObj>
    </w:sdtPr>
    <w:sdtEndPr>
      <w:rPr>
        <w:noProof/>
      </w:rPr>
    </w:sdtEndPr>
    <w:sdtContent>
      <w:p w14:paraId="75CAB20F" w14:textId="769706AB" w:rsidR="00C226C5" w:rsidRDefault="00C226C5">
        <w:pPr>
          <w:pStyle w:val="Footer"/>
          <w:jc w:val="right"/>
        </w:pPr>
        <w:r>
          <w:fldChar w:fldCharType="begin"/>
        </w:r>
        <w:r>
          <w:instrText xml:space="preserve"> PAGE   \* MERGEFORMAT </w:instrText>
        </w:r>
        <w:r>
          <w:fldChar w:fldCharType="separate"/>
        </w:r>
        <w:r w:rsidR="00FA4173">
          <w:rPr>
            <w:noProof/>
          </w:rPr>
          <w:t>5</w:t>
        </w:r>
        <w:r>
          <w:rPr>
            <w:noProof/>
          </w:rPr>
          <w:fldChar w:fldCharType="end"/>
        </w:r>
      </w:p>
    </w:sdtContent>
  </w:sdt>
  <w:p w14:paraId="4F9BAEBE" w14:textId="77777777" w:rsidR="00C226C5" w:rsidRDefault="00C226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3EF8A" w14:textId="77777777" w:rsidR="008F5C45" w:rsidRDefault="008F5C45" w:rsidP="00424144">
      <w:pPr>
        <w:spacing w:after="0" w:line="240" w:lineRule="auto"/>
      </w:pPr>
      <w:r>
        <w:separator/>
      </w:r>
    </w:p>
  </w:footnote>
  <w:footnote w:type="continuationSeparator" w:id="0">
    <w:p w14:paraId="327D3AFD" w14:textId="77777777" w:rsidR="008F5C45" w:rsidRDefault="008F5C45" w:rsidP="00424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3B2C"/>
    <w:multiLevelType w:val="multilevel"/>
    <w:tmpl w:val="B30A01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0313B3"/>
    <w:multiLevelType w:val="hybridMultilevel"/>
    <w:tmpl w:val="1BF4BA60"/>
    <w:lvl w:ilvl="0" w:tplc="57129F1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219205C3"/>
    <w:multiLevelType w:val="hybridMultilevel"/>
    <w:tmpl w:val="6DAE33DC"/>
    <w:lvl w:ilvl="0" w:tplc="AE100894">
      <w:start w:val="18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133C4"/>
    <w:multiLevelType w:val="hybridMultilevel"/>
    <w:tmpl w:val="1BF4BA60"/>
    <w:lvl w:ilvl="0" w:tplc="57129F1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3F653FDA"/>
    <w:multiLevelType w:val="hybridMultilevel"/>
    <w:tmpl w:val="CFB6FC6A"/>
    <w:lvl w:ilvl="0" w:tplc="5D40D82C">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5" w15:restartNumberingAfterBreak="0">
    <w:nsid w:val="5D33315F"/>
    <w:multiLevelType w:val="multilevel"/>
    <w:tmpl w:val="A1EA3126"/>
    <w:lvl w:ilvl="0">
      <w:start w:val="500"/>
      <w:numFmt w:val="decimal"/>
      <w:lvlText w:val="%1.0"/>
      <w:lvlJc w:val="left"/>
      <w:pPr>
        <w:ind w:left="660" w:hanging="660"/>
      </w:pPr>
      <w:rPr>
        <w:rFonts w:hint="default"/>
      </w:rPr>
    </w:lvl>
    <w:lvl w:ilvl="1">
      <w:start w:val="1"/>
      <w:numFmt w:val="decimalZero"/>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67893339"/>
    <w:multiLevelType w:val="hybridMultilevel"/>
    <w:tmpl w:val="EEBA092A"/>
    <w:lvl w:ilvl="0" w:tplc="B8D096D8">
      <w:start w:val="1"/>
      <w:numFmt w:val="bullet"/>
      <w:lvlText w:val="-"/>
      <w:lvlJc w:val="left"/>
      <w:pPr>
        <w:tabs>
          <w:tab w:val="num" w:pos="900"/>
        </w:tabs>
        <w:ind w:left="900" w:hanging="360"/>
      </w:pPr>
      <w:rPr>
        <w:rFonts w:ascii="Times New Roman" w:eastAsia="Times New Roman" w:hAnsi="Times New Roman" w:hint="default"/>
      </w:rPr>
    </w:lvl>
    <w:lvl w:ilvl="1" w:tplc="04020019">
      <w:start w:val="1"/>
      <w:numFmt w:val="bullet"/>
      <w:lvlText w:val="o"/>
      <w:lvlJc w:val="left"/>
      <w:pPr>
        <w:tabs>
          <w:tab w:val="num" w:pos="1620"/>
        </w:tabs>
        <w:ind w:left="1620" w:hanging="360"/>
      </w:pPr>
      <w:rPr>
        <w:rFonts w:ascii="Courier New" w:hAnsi="Courier New" w:hint="default"/>
      </w:rPr>
    </w:lvl>
    <w:lvl w:ilvl="2" w:tplc="0402001B">
      <w:start w:val="1"/>
      <w:numFmt w:val="bullet"/>
      <w:lvlText w:val=""/>
      <w:lvlJc w:val="left"/>
      <w:pPr>
        <w:tabs>
          <w:tab w:val="num" w:pos="2340"/>
        </w:tabs>
        <w:ind w:left="2340" w:hanging="360"/>
      </w:pPr>
      <w:rPr>
        <w:rFonts w:ascii="Wingdings" w:hAnsi="Wingdings" w:hint="default"/>
      </w:rPr>
    </w:lvl>
    <w:lvl w:ilvl="3" w:tplc="0402000F">
      <w:start w:val="1"/>
      <w:numFmt w:val="bullet"/>
      <w:lvlText w:val=""/>
      <w:lvlJc w:val="left"/>
      <w:pPr>
        <w:tabs>
          <w:tab w:val="num" w:pos="3060"/>
        </w:tabs>
        <w:ind w:left="3060" w:hanging="360"/>
      </w:pPr>
      <w:rPr>
        <w:rFonts w:ascii="Symbol" w:hAnsi="Symbol" w:hint="default"/>
      </w:rPr>
    </w:lvl>
    <w:lvl w:ilvl="4" w:tplc="04020019">
      <w:start w:val="1"/>
      <w:numFmt w:val="bullet"/>
      <w:lvlText w:val="o"/>
      <w:lvlJc w:val="left"/>
      <w:pPr>
        <w:tabs>
          <w:tab w:val="num" w:pos="3780"/>
        </w:tabs>
        <w:ind w:left="3780" w:hanging="360"/>
      </w:pPr>
      <w:rPr>
        <w:rFonts w:ascii="Courier New" w:hAnsi="Courier New" w:hint="default"/>
      </w:rPr>
    </w:lvl>
    <w:lvl w:ilvl="5" w:tplc="0402001B">
      <w:start w:val="1"/>
      <w:numFmt w:val="bullet"/>
      <w:lvlText w:val=""/>
      <w:lvlJc w:val="left"/>
      <w:pPr>
        <w:tabs>
          <w:tab w:val="num" w:pos="4500"/>
        </w:tabs>
        <w:ind w:left="4500" w:hanging="360"/>
      </w:pPr>
      <w:rPr>
        <w:rFonts w:ascii="Wingdings" w:hAnsi="Wingdings" w:hint="default"/>
      </w:rPr>
    </w:lvl>
    <w:lvl w:ilvl="6" w:tplc="0402000F">
      <w:start w:val="1"/>
      <w:numFmt w:val="bullet"/>
      <w:lvlText w:val=""/>
      <w:lvlJc w:val="left"/>
      <w:pPr>
        <w:tabs>
          <w:tab w:val="num" w:pos="5220"/>
        </w:tabs>
        <w:ind w:left="5220" w:hanging="360"/>
      </w:pPr>
      <w:rPr>
        <w:rFonts w:ascii="Symbol" w:hAnsi="Symbol" w:hint="default"/>
      </w:rPr>
    </w:lvl>
    <w:lvl w:ilvl="7" w:tplc="04020019">
      <w:start w:val="1"/>
      <w:numFmt w:val="bullet"/>
      <w:lvlText w:val="o"/>
      <w:lvlJc w:val="left"/>
      <w:pPr>
        <w:tabs>
          <w:tab w:val="num" w:pos="5940"/>
        </w:tabs>
        <w:ind w:left="5940" w:hanging="360"/>
      </w:pPr>
      <w:rPr>
        <w:rFonts w:ascii="Courier New" w:hAnsi="Courier New" w:hint="default"/>
      </w:rPr>
    </w:lvl>
    <w:lvl w:ilvl="8" w:tplc="0402001B">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6EB606D8"/>
    <w:multiLevelType w:val="multilevel"/>
    <w:tmpl w:val="6C14B93E"/>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830C30"/>
    <w:multiLevelType w:val="hybridMultilevel"/>
    <w:tmpl w:val="1FCE75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8F92999"/>
    <w:multiLevelType w:val="hybridMultilevel"/>
    <w:tmpl w:val="7B0E2BBA"/>
    <w:lvl w:ilvl="0" w:tplc="57129F1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9"/>
  </w:num>
  <w:num w:numId="5">
    <w:abstractNumId w:val="3"/>
  </w:num>
  <w:num w:numId="6">
    <w:abstractNumId w:val="5"/>
  </w:num>
  <w:num w:numId="7">
    <w:abstractNumId w:val="0"/>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A1"/>
    <w:rsid w:val="000137BF"/>
    <w:rsid w:val="00017B81"/>
    <w:rsid w:val="00047D91"/>
    <w:rsid w:val="0009261A"/>
    <w:rsid w:val="000B2696"/>
    <w:rsid w:val="000C262D"/>
    <w:rsid w:val="000D26F9"/>
    <w:rsid w:val="000D4F9E"/>
    <w:rsid w:val="000E44CA"/>
    <w:rsid w:val="00105DFF"/>
    <w:rsid w:val="00147827"/>
    <w:rsid w:val="00156D98"/>
    <w:rsid w:val="001604FC"/>
    <w:rsid w:val="00194C74"/>
    <w:rsid w:val="001E7910"/>
    <w:rsid w:val="002128D7"/>
    <w:rsid w:val="002B086A"/>
    <w:rsid w:val="002C366C"/>
    <w:rsid w:val="002C5AAD"/>
    <w:rsid w:val="00312A6D"/>
    <w:rsid w:val="00331270"/>
    <w:rsid w:val="00337CBD"/>
    <w:rsid w:val="00367F19"/>
    <w:rsid w:val="003866BD"/>
    <w:rsid w:val="00392B2B"/>
    <w:rsid w:val="003B3FE2"/>
    <w:rsid w:val="003B5911"/>
    <w:rsid w:val="003E1EE9"/>
    <w:rsid w:val="00424144"/>
    <w:rsid w:val="00433D3A"/>
    <w:rsid w:val="0044712B"/>
    <w:rsid w:val="00482C4D"/>
    <w:rsid w:val="00493FCA"/>
    <w:rsid w:val="00496800"/>
    <w:rsid w:val="004A23B1"/>
    <w:rsid w:val="004B5EC0"/>
    <w:rsid w:val="004B7C3D"/>
    <w:rsid w:val="004C28AB"/>
    <w:rsid w:val="004C2B84"/>
    <w:rsid w:val="00505AC9"/>
    <w:rsid w:val="0052226F"/>
    <w:rsid w:val="00530D4E"/>
    <w:rsid w:val="00536292"/>
    <w:rsid w:val="005458D3"/>
    <w:rsid w:val="00587CDE"/>
    <w:rsid w:val="00596DCB"/>
    <w:rsid w:val="005B5AD3"/>
    <w:rsid w:val="005C4FA8"/>
    <w:rsid w:val="00606832"/>
    <w:rsid w:val="00623131"/>
    <w:rsid w:val="00641880"/>
    <w:rsid w:val="00643762"/>
    <w:rsid w:val="0064740C"/>
    <w:rsid w:val="00647F9A"/>
    <w:rsid w:val="00656660"/>
    <w:rsid w:val="0066383D"/>
    <w:rsid w:val="00675CDD"/>
    <w:rsid w:val="00692C1B"/>
    <w:rsid w:val="006A1641"/>
    <w:rsid w:val="006A19DF"/>
    <w:rsid w:val="006A79BC"/>
    <w:rsid w:val="006C468D"/>
    <w:rsid w:val="0070007E"/>
    <w:rsid w:val="00710DF7"/>
    <w:rsid w:val="007368B8"/>
    <w:rsid w:val="007437C5"/>
    <w:rsid w:val="007856C0"/>
    <w:rsid w:val="0078629C"/>
    <w:rsid w:val="007E70A7"/>
    <w:rsid w:val="007F385E"/>
    <w:rsid w:val="008005E1"/>
    <w:rsid w:val="00815BA3"/>
    <w:rsid w:val="008345A2"/>
    <w:rsid w:val="0084211A"/>
    <w:rsid w:val="008800DA"/>
    <w:rsid w:val="008B264A"/>
    <w:rsid w:val="008B4910"/>
    <w:rsid w:val="008C5140"/>
    <w:rsid w:val="008E055A"/>
    <w:rsid w:val="008F3E93"/>
    <w:rsid w:val="008F5C45"/>
    <w:rsid w:val="0092785C"/>
    <w:rsid w:val="00934B91"/>
    <w:rsid w:val="009804C2"/>
    <w:rsid w:val="00997500"/>
    <w:rsid w:val="009B39FF"/>
    <w:rsid w:val="009F46D8"/>
    <w:rsid w:val="009F4FDB"/>
    <w:rsid w:val="00A10A6B"/>
    <w:rsid w:val="00A120E4"/>
    <w:rsid w:val="00A15F66"/>
    <w:rsid w:val="00A2386D"/>
    <w:rsid w:val="00A27257"/>
    <w:rsid w:val="00A3490F"/>
    <w:rsid w:val="00A61CF4"/>
    <w:rsid w:val="00A76EC4"/>
    <w:rsid w:val="00A83C38"/>
    <w:rsid w:val="00A95636"/>
    <w:rsid w:val="00A96EF7"/>
    <w:rsid w:val="00AD3321"/>
    <w:rsid w:val="00B41CCB"/>
    <w:rsid w:val="00B47645"/>
    <w:rsid w:val="00B54C84"/>
    <w:rsid w:val="00B5640D"/>
    <w:rsid w:val="00B8446C"/>
    <w:rsid w:val="00B97482"/>
    <w:rsid w:val="00BA0FCF"/>
    <w:rsid w:val="00BF5C55"/>
    <w:rsid w:val="00BF7CF0"/>
    <w:rsid w:val="00C145ED"/>
    <w:rsid w:val="00C226C5"/>
    <w:rsid w:val="00C23F5A"/>
    <w:rsid w:val="00C33B1A"/>
    <w:rsid w:val="00C56286"/>
    <w:rsid w:val="00C6360D"/>
    <w:rsid w:val="00C81295"/>
    <w:rsid w:val="00C9331D"/>
    <w:rsid w:val="00C9727C"/>
    <w:rsid w:val="00CA51A1"/>
    <w:rsid w:val="00CA5F44"/>
    <w:rsid w:val="00CB16A1"/>
    <w:rsid w:val="00CC6688"/>
    <w:rsid w:val="00CF0D30"/>
    <w:rsid w:val="00D10309"/>
    <w:rsid w:val="00D11431"/>
    <w:rsid w:val="00D45545"/>
    <w:rsid w:val="00D55327"/>
    <w:rsid w:val="00DA0D73"/>
    <w:rsid w:val="00DB236A"/>
    <w:rsid w:val="00DC413D"/>
    <w:rsid w:val="00DD5373"/>
    <w:rsid w:val="00DE74A0"/>
    <w:rsid w:val="00DE77A8"/>
    <w:rsid w:val="00DF44AC"/>
    <w:rsid w:val="00E2149D"/>
    <w:rsid w:val="00E33849"/>
    <w:rsid w:val="00E63C34"/>
    <w:rsid w:val="00E65590"/>
    <w:rsid w:val="00E65A04"/>
    <w:rsid w:val="00E81D29"/>
    <w:rsid w:val="00EB0CCF"/>
    <w:rsid w:val="00ED5333"/>
    <w:rsid w:val="00F144EF"/>
    <w:rsid w:val="00F17A04"/>
    <w:rsid w:val="00F17EA4"/>
    <w:rsid w:val="00F33283"/>
    <w:rsid w:val="00F44CF4"/>
    <w:rsid w:val="00F4525A"/>
    <w:rsid w:val="00F46E85"/>
    <w:rsid w:val="00F7247E"/>
    <w:rsid w:val="00F74CD1"/>
    <w:rsid w:val="00F850AC"/>
    <w:rsid w:val="00FA4173"/>
    <w:rsid w:val="00FC063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B1FA"/>
  <w15:chartTrackingRefBased/>
  <w15:docId w15:val="{A88889D2-3B18-433D-A952-416236AC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29"/>
    <w:rPr>
      <w:rFonts w:eastAsiaTheme="minorEastAsia"/>
    </w:rPr>
  </w:style>
  <w:style w:type="paragraph" w:styleId="Heading1">
    <w:name w:val="heading 1"/>
    <w:basedOn w:val="Normal"/>
    <w:next w:val="Normal"/>
    <w:link w:val="Heading1Char"/>
    <w:uiPriority w:val="9"/>
    <w:qFormat/>
    <w:rsid w:val="009B39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92C1B"/>
    <w:pPr>
      <w:keepNext/>
      <w:spacing w:before="240" w:after="60" w:line="240" w:lineRule="auto"/>
      <w:outlineLvl w:val="1"/>
    </w:pPr>
    <w:rPr>
      <w:rFonts w:ascii="Arial" w:eastAsia="Calibri" w:hAnsi="Arial" w:cs="Arial"/>
      <w:b/>
      <w:bCs/>
      <w:i/>
      <w:iCs/>
      <w:sz w:val="28"/>
      <w:szCs w:val="28"/>
      <w:lang w:val="bg-BG" w:eastAsia="bg-BG"/>
    </w:rPr>
  </w:style>
  <w:style w:type="paragraph" w:styleId="Heading3">
    <w:name w:val="heading 3"/>
    <w:basedOn w:val="Normal"/>
    <w:next w:val="Normal"/>
    <w:link w:val="Heading3Char"/>
    <w:uiPriority w:val="9"/>
    <w:unhideWhenUsed/>
    <w:qFormat/>
    <w:rsid w:val="008800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9B39F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
    <w:name w:val="m"/>
    <w:basedOn w:val="Normal"/>
    <w:rsid w:val="00F46E85"/>
    <w:pPr>
      <w:spacing w:after="0" w:line="240" w:lineRule="auto"/>
      <w:ind w:firstLine="990"/>
      <w:jc w:val="both"/>
    </w:pPr>
    <w:rPr>
      <w:rFonts w:ascii="Times New Roman" w:eastAsia="Times New Roman" w:hAnsi="Times New Roman" w:cs="Times New Roman"/>
      <w:color w:val="000000"/>
      <w:sz w:val="24"/>
      <w:szCs w:val="24"/>
    </w:rPr>
  </w:style>
  <w:style w:type="paragraph" w:styleId="CommentText">
    <w:name w:val="annotation text"/>
    <w:basedOn w:val="Normal"/>
    <w:link w:val="CommentTextChar"/>
    <w:semiHidden/>
    <w:rsid w:val="00B54C84"/>
    <w:pPr>
      <w:spacing w:after="0" w:line="240" w:lineRule="auto"/>
    </w:pPr>
    <w:rPr>
      <w:rFonts w:ascii="Times New Roman" w:eastAsia="Calibri" w:hAnsi="Times New Roman" w:cs="Times New Roman"/>
      <w:sz w:val="20"/>
      <w:szCs w:val="20"/>
      <w:lang w:val="bg-BG" w:eastAsia="bg-BG"/>
    </w:rPr>
  </w:style>
  <w:style w:type="character" w:customStyle="1" w:styleId="CommentTextChar">
    <w:name w:val="Comment Text Char"/>
    <w:basedOn w:val="DefaultParagraphFont"/>
    <w:link w:val="CommentText"/>
    <w:semiHidden/>
    <w:rsid w:val="00B54C84"/>
    <w:rPr>
      <w:rFonts w:ascii="Times New Roman" w:eastAsia="Calibri" w:hAnsi="Times New Roman" w:cs="Times New Roman"/>
      <w:sz w:val="20"/>
      <w:szCs w:val="20"/>
      <w:lang w:val="bg-BG" w:eastAsia="bg-BG"/>
    </w:rPr>
  </w:style>
  <w:style w:type="character" w:styleId="CommentReference">
    <w:name w:val="annotation reference"/>
    <w:rsid w:val="00B54C84"/>
    <w:rPr>
      <w:sz w:val="16"/>
      <w:szCs w:val="16"/>
    </w:rPr>
  </w:style>
  <w:style w:type="paragraph" w:styleId="BalloonText">
    <w:name w:val="Balloon Text"/>
    <w:basedOn w:val="Normal"/>
    <w:link w:val="BalloonTextChar"/>
    <w:uiPriority w:val="99"/>
    <w:semiHidden/>
    <w:unhideWhenUsed/>
    <w:rsid w:val="00B54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C84"/>
    <w:rPr>
      <w:rFonts w:ascii="Segoe UI" w:eastAsiaTheme="minorEastAsia" w:hAnsi="Segoe UI" w:cs="Segoe UI"/>
      <w:sz w:val="18"/>
      <w:szCs w:val="18"/>
    </w:rPr>
  </w:style>
  <w:style w:type="character" w:customStyle="1" w:styleId="Heading2Char">
    <w:name w:val="Heading 2 Char"/>
    <w:basedOn w:val="DefaultParagraphFont"/>
    <w:link w:val="Heading2"/>
    <w:rsid w:val="00692C1B"/>
    <w:rPr>
      <w:rFonts w:ascii="Arial" w:eastAsia="Calibri" w:hAnsi="Arial" w:cs="Arial"/>
      <w:b/>
      <w:bCs/>
      <w:i/>
      <w:iCs/>
      <w:sz w:val="28"/>
      <w:szCs w:val="28"/>
      <w:lang w:val="bg-BG" w:eastAsia="bg-BG"/>
    </w:rPr>
  </w:style>
  <w:style w:type="paragraph" w:styleId="ListParagraph">
    <w:name w:val="List Paragraph"/>
    <w:basedOn w:val="Normal"/>
    <w:uiPriority w:val="34"/>
    <w:qFormat/>
    <w:rsid w:val="00692C1B"/>
    <w:pPr>
      <w:spacing w:after="0" w:line="240" w:lineRule="auto"/>
      <w:ind w:left="720"/>
      <w:contextualSpacing/>
    </w:pPr>
    <w:rPr>
      <w:rFonts w:ascii="Times New Roman" w:eastAsia="Calibri" w:hAnsi="Times New Roman" w:cs="Times New Roman"/>
      <w:sz w:val="24"/>
      <w:szCs w:val="24"/>
      <w:lang w:val="bg-BG" w:eastAsia="bg-BG"/>
    </w:rPr>
  </w:style>
  <w:style w:type="paragraph" w:styleId="Footer">
    <w:name w:val="footer"/>
    <w:basedOn w:val="Normal"/>
    <w:link w:val="FooterChar"/>
    <w:uiPriority w:val="99"/>
    <w:rsid w:val="00692C1B"/>
    <w:pPr>
      <w:widowControl w:val="0"/>
      <w:tabs>
        <w:tab w:val="center" w:pos="4153"/>
        <w:tab w:val="right" w:pos="8306"/>
      </w:tabs>
      <w:autoSpaceDE w:val="0"/>
      <w:autoSpaceDN w:val="0"/>
      <w:adjustRightInd w:val="0"/>
      <w:spacing w:after="0" w:line="240" w:lineRule="auto"/>
    </w:pPr>
    <w:rPr>
      <w:rFonts w:ascii="Arial" w:eastAsia="Calibri" w:hAnsi="Arial" w:cs="Arial"/>
      <w:sz w:val="20"/>
      <w:szCs w:val="20"/>
    </w:rPr>
  </w:style>
  <w:style w:type="character" w:customStyle="1" w:styleId="FooterChar">
    <w:name w:val="Footer Char"/>
    <w:basedOn w:val="DefaultParagraphFont"/>
    <w:link w:val="Footer"/>
    <w:uiPriority w:val="99"/>
    <w:rsid w:val="00692C1B"/>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7437C5"/>
    <w:pPr>
      <w:spacing w:after="16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437C5"/>
    <w:rPr>
      <w:rFonts w:ascii="Times New Roman" w:eastAsiaTheme="minorEastAsia" w:hAnsi="Times New Roman" w:cs="Times New Roman"/>
      <w:b/>
      <w:bCs/>
      <w:sz w:val="20"/>
      <w:szCs w:val="20"/>
      <w:lang w:val="bg-BG" w:eastAsia="bg-BG"/>
    </w:rPr>
  </w:style>
  <w:style w:type="paragraph" w:styleId="Header">
    <w:name w:val="header"/>
    <w:basedOn w:val="Normal"/>
    <w:link w:val="HeaderChar"/>
    <w:uiPriority w:val="99"/>
    <w:unhideWhenUsed/>
    <w:rsid w:val="00424144"/>
    <w:pPr>
      <w:tabs>
        <w:tab w:val="center" w:pos="4703"/>
        <w:tab w:val="right" w:pos="9406"/>
      </w:tabs>
      <w:spacing w:after="0" w:line="240" w:lineRule="auto"/>
    </w:pPr>
  </w:style>
  <w:style w:type="character" w:customStyle="1" w:styleId="HeaderChar">
    <w:name w:val="Header Char"/>
    <w:basedOn w:val="DefaultParagraphFont"/>
    <w:link w:val="Header"/>
    <w:uiPriority w:val="99"/>
    <w:rsid w:val="00424144"/>
    <w:rPr>
      <w:rFonts w:eastAsiaTheme="minorEastAsia"/>
    </w:rPr>
  </w:style>
  <w:style w:type="character" w:customStyle="1" w:styleId="Heading3Char">
    <w:name w:val="Heading 3 Char"/>
    <w:basedOn w:val="DefaultParagraphFont"/>
    <w:link w:val="Heading3"/>
    <w:uiPriority w:val="9"/>
    <w:rsid w:val="008800DA"/>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B39FF"/>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semiHidden/>
    <w:rsid w:val="009B39FF"/>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592247">
      <w:bodyDiv w:val="1"/>
      <w:marLeft w:val="0"/>
      <w:marRight w:val="0"/>
      <w:marTop w:val="0"/>
      <w:marBottom w:val="0"/>
      <w:divBdr>
        <w:top w:val="none" w:sz="0" w:space="0" w:color="auto"/>
        <w:left w:val="none" w:sz="0" w:space="0" w:color="auto"/>
        <w:bottom w:val="none" w:sz="0" w:space="0" w:color="auto"/>
        <w:right w:val="none" w:sz="0" w:space="0" w:color="auto"/>
      </w:divBdr>
      <w:divsChild>
        <w:div w:id="1157961357">
          <w:marLeft w:val="0"/>
          <w:marRight w:val="0"/>
          <w:marTop w:val="150"/>
          <w:marBottom w:val="0"/>
          <w:divBdr>
            <w:top w:val="single" w:sz="6" w:space="0" w:color="FFFFFF"/>
            <w:left w:val="single" w:sz="6" w:space="0" w:color="FFFFFF"/>
            <w:bottom w:val="single" w:sz="6" w:space="0" w:color="FFFFFF"/>
            <w:right w:val="single" w:sz="6" w:space="0" w:color="FFFFFF"/>
          </w:divBdr>
        </w:div>
        <w:div w:id="1902403892">
          <w:marLeft w:val="0"/>
          <w:marRight w:val="0"/>
          <w:marTop w:val="150"/>
          <w:marBottom w:val="0"/>
          <w:divBdr>
            <w:top w:val="none" w:sz="0" w:space="0" w:color="auto"/>
            <w:left w:val="none" w:sz="0" w:space="0" w:color="auto"/>
            <w:bottom w:val="none" w:sz="0" w:space="0" w:color="auto"/>
            <w:right w:val="none" w:sz="0" w:space="0" w:color="auto"/>
          </w:divBdr>
        </w:div>
      </w:divsChild>
    </w:div>
    <w:div w:id="1061829543">
      <w:bodyDiv w:val="1"/>
      <w:marLeft w:val="0"/>
      <w:marRight w:val="0"/>
      <w:marTop w:val="0"/>
      <w:marBottom w:val="0"/>
      <w:divBdr>
        <w:top w:val="none" w:sz="0" w:space="0" w:color="auto"/>
        <w:left w:val="none" w:sz="0" w:space="0" w:color="auto"/>
        <w:bottom w:val="none" w:sz="0" w:space="0" w:color="auto"/>
        <w:right w:val="none" w:sz="0" w:space="0" w:color="auto"/>
      </w:divBdr>
      <w:divsChild>
        <w:div w:id="160761715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F5EC-7606-4F5D-A43D-75329444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 Робова</dc:creator>
  <cp:keywords/>
  <dc:description/>
  <cp:lastModifiedBy>Радостина Кожухарова</cp:lastModifiedBy>
  <cp:revision>3</cp:revision>
  <cp:lastPrinted>2022-04-04T11:05:00Z</cp:lastPrinted>
  <dcterms:created xsi:type="dcterms:W3CDTF">2022-09-08T12:33:00Z</dcterms:created>
  <dcterms:modified xsi:type="dcterms:W3CDTF">2022-09-08T12:33:00Z</dcterms:modified>
</cp:coreProperties>
</file>