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AC" w:rsidRPr="007352CA" w:rsidRDefault="006857AC" w:rsidP="006857AC">
      <w:pPr>
        <w:pStyle w:val="NoSpacing"/>
        <w:ind w:left="7200" w:firstLine="720"/>
        <w:jc w:val="center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ПРОЕКТ!</w:t>
      </w:r>
    </w:p>
    <w:p w:rsidR="006857AC" w:rsidRPr="007352CA" w:rsidRDefault="006857AC" w:rsidP="0026300E">
      <w:pPr>
        <w:pStyle w:val="NoSpacing"/>
        <w:jc w:val="center"/>
        <w:rPr>
          <w:rFonts w:ascii="Times New Roman" w:hAnsi="Times New Roman" w:cs="Times New Roman"/>
          <w:bCs/>
          <w:sz w:val="32"/>
          <w:szCs w:val="32"/>
          <w:lang w:val="bg-BG"/>
        </w:rPr>
      </w:pPr>
    </w:p>
    <w:p w:rsidR="0026300E" w:rsidRPr="007352CA" w:rsidRDefault="0026300E" w:rsidP="0026300E">
      <w:pPr>
        <w:pStyle w:val="NoSpacing"/>
        <w:jc w:val="center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7352CA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="00903E93" w:rsidRPr="007352CA">
        <w:rPr>
          <w:rFonts w:ascii="Times New Roman" w:hAnsi="Times New Roman" w:cs="Times New Roman"/>
          <w:bCs/>
          <w:sz w:val="32"/>
          <w:szCs w:val="32"/>
          <w:lang w:val="bg-BG"/>
        </w:rPr>
        <w:t>ПРЕДЛОЖЕНИЕ ЗА РЕШЕНИЕ З</w:t>
      </w:r>
      <w:r w:rsidRPr="007352CA">
        <w:rPr>
          <w:rFonts w:ascii="Times New Roman" w:hAnsi="Times New Roman" w:cs="Times New Roman"/>
          <w:bCs/>
          <w:sz w:val="32"/>
          <w:szCs w:val="32"/>
          <w:lang w:val="bg-BG"/>
        </w:rPr>
        <w:t>А АКТУАЛИЗАЦИЯ И РАЗШИРЕНИЕ НА ЗОНИ ЗА ПЛАТЕНО И БЕЗПЛАТНО ПАРКИРАНЕ, ГР. ГАБРОВО</w:t>
      </w:r>
    </w:p>
    <w:p w:rsidR="0026300E" w:rsidRPr="007352CA" w:rsidRDefault="0026300E" w:rsidP="006857AC">
      <w:pPr>
        <w:pStyle w:val="NoSpacing"/>
        <w:rPr>
          <w:rFonts w:ascii="Times New Roman" w:hAnsi="Times New Roman" w:cs="Times New Roman"/>
          <w:bCs/>
          <w:sz w:val="32"/>
          <w:szCs w:val="32"/>
          <w:lang w:val="bg-BG"/>
        </w:rPr>
      </w:pPr>
    </w:p>
    <w:p w:rsidR="0026300E" w:rsidRPr="007352CA" w:rsidRDefault="0026300E" w:rsidP="0026300E">
      <w:pPr>
        <w:pStyle w:val="Default"/>
        <w:rPr>
          <w:b/>
          <w:bCs/>
          <w:color w:val="auto"/>
          <w:sz w:val="32"/>
          <w:szCs w:val="32"/>
          <w:lang w:eastAsia="en-US"/>
        </w:rPr>
      </w:pPr>
    </w:p>
    <w:p w:rsidR="0026300E" w:rsidRPr="007352CA" w:rsidRDefault="0026300E" w:rsidP="0026300E">
      <w:pPr>
        <w:pStyle w:val="NoSpacing"/>
        <w:numPr>
          <w:ilvl w:val="0"/>
          <w:numId w:val="5"/>
        </w:numPr>
        <w:ind w:left="993" w:hanging="28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ОСНОВАНИЕ И ЦЕЛ НА ПРОЕКТА.</w:t>
      </w:r>
    </w:p>
    <w:p w:rsidR="0026300E" w:rsidRPr="007352CA" w:rsidRDefault="0026300E" w:rsidP="0026300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Проекта е разработен на основание договор с община Габрово </w:t>
      </w:r>
      <w:r w:rsidRPr="007352CA">
        <w:rPr>
          <w:rFonts w:ascii="Times New Roman" w:hAnsi="Times New Roman" w:cs="Times New Roman"/>
          <w:lang w:val="bg-BG"/>
        </w:rPr>
        <w:t>№</w:t>
      </w:r>
      <w:r w:rsidR="00434C2A">
        <w:rPr>
          <w:rFonts w:ascii="Times New Roman" w:hAnsi="Times New Roman" w:cs="Times New Roman"/>
        </w:rPr>
        <w:t xml:space="preserve"> </w:t>
      </w:r>
      <w:r w:rsidRPr="007352CA">
        <w:rPr>
          <w:rFonts w:ascii="Times New Roman" w:hAnsi="Times New Roman" w:cs="Times New Roman"/>
          <w:lang w:val="bg-BG"/>
        </w:rPr>
        <w:t>79-ОППР-21</w:t>
      </w:r>
      <w:r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352C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</w:t>
      </w:r>
      <w:r w:rsidR="00BF4E34">
        <w:rPr>
          <w:rFonts w:ascii="Times New Roman" w:hAnsi="Times New Roman" w:cs="Times New Roman"/>
          <w:sz w:val="24"/>
          <w:szCs w:val="24"/>
          <w:lang w:val="bg-BG"/>
        </w:rPr>
        <w:t xml:space="preserve"> 29.01.20</w:t>
      </w:r>
      <w:r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21 г. за изготвяне на проект по част „Организация и безопасност на движението“ за „Актуализация и разширение </w:t>
      </w:r>
      <w:r w:rsidR="006B6730">
        <w:rPr>
          <w:rFonts w:ascii="Times New Roman" w:hAnsi="Times New Roman" w:cs="Times New Roman"/>
          <w:sz w:val="24"/>
          <w:szCs w:val="24"/>
          <w:lang w:val="bg-BG"/>
        </w:rPr>
        <w:t xml:space="preserve">на зони за платено и безплатно </w:t>
      </w:r>
      <w:r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паркиране, гр. Габрово. </w:t>
      </w:r>
    </w:p>
    <w:p w:rsidR="0026300E" w:rsidRPr="007352CA" w:rsidRDefault="0026300E" w:rsidP="0026300E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bg-BG"/>
        </w:rPr>
      </w:pPr>
    </w:p>
    <w:p w:rsidR="0026300E" w:rsidRPr="007352CA" w:rsidRDefault="0026300E" w:rsidP="0026300E">
      <w:pPr>
        <w:pStyle w:val="NoSpacing"/>
        <w:numPr>
          <w:ilvl w:val="0"/>
          <w:numId w:val="5"/>
        </w:numPr>
        <w:ind w:hanging="371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Организация и безопасност на движението – ПРОЕКТНО РЕШЕНИЕ</w:t>
      </w:r>
    </w:p>
    <w:p w:rsidR="0026300E" w:rsidRPr="007352CA" w:rsidRDefault="0026300E" w:rsidP="00BF4E34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bg-BG"/>
        </w:rPr>
        <w:t xml:space="preserve">Предвижда се вертикалната сигнализация да се изпълни със стандартни пътни знаци II-ри типоразмер със светлоотразително фолио 2-ри клас. </w:t>
      </w:r>
    </w:p>
    <w:p w:rsidR="0026300E" w:rsidRPr="007352CA" w:rsidRDefault="0026300E" w:rsidP="00BF4E34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>Те трябва да отговарят на изискванията на БДС 1517 „Пътни знаци. Размери и шрифт“ и на БДС EN 12899 „Неподвижно закрепени вертикални пътни знаци. На обратната страна на всеки знак трябва да има информация на несветоотразяващ носител за името на производителя, месеца и годината на производство и класа на фолиото в съответствие с БДС EN 12899-1 “Неподвижно закрепени вертикални пътни знаци. Част 1: Неподвижно закрепени пътни знаци“.</w:t>
      </w:r>
    </w:p>
    <w:p w:rsidR="0026300E" w:rsidRPr="007352CA" w:rsidRDefault="0026300E" w:rsidP="00BF4E34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>Основата на пътния знак трябва да има устойчивост на корозия, съответстваща на класа SP2 по БДС EN 12899-1, а металният стълб от опорната конструкция трябва да е горещо поцинкован в съответствие с БДС EN ISO 1461 „Горещо поцинковани покрития на готови продукти от чугун и стомана. Технически изисквания и методи на изпитване“.</w:t>
      </w:r>
    </w:p>
    <w:p w:rsidR="0026300E" w:rsidRPr="007352CA" w:rsidRDefault="0026300E" w:rsidP="00BF4E34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Всички надписи върху пътните знаци са на български език, с букви от българската кирилска азбука, с изключение на пътни знаци Б2, Е8, Е19, Е22 и Т8. Повтарянето на надписите върху пътните знаци се извършва съгласно изискванията на „Закона за транслитерацията“ и изискванията на Наредба </w:t>
      </w:r>
      <w:r w:rsidR="00BF4E34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№ </w:t>
      </w:r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>18 за сигнализацията на пътищата с пътни знаци.</w:t>
      </w:r>
    </w:p>
    <w:p w:rsidR="006B6730" w:rsidRDefault="0026300E" w:rsidP="00BF4E34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>Светотехническите показатели на пътните знаци не може да са по-ниски от изискваните с БДС EN 12899-1.</w:t>
      </w:r>
    </w:p>
    <w:p w:rsidR="0026300E" w:rsidRPr="007352CA" w:rsidRDefault="006B6730" w:rsidP="00BF4E34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 </w:t>
      </w:r>
      <w:r w:rsidR="0026300E"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Разположението и вида на пътните знаци и хоризонталната маркировка са посочени в чертежите. При поставяне на място на пътните знаци следва да се спазват изискванията посочени в Приложения </w:t>
      </w:r>
      <w:r w:rsidR="00BF4E34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№ </w:t>
      </w:r>
      <w:r w:rsidR="0026300E"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12 към чл.16, ал.1 от Наредба </w:t>
      </w:r>
      <w:r w:rsidR="00BF4E34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№ </w:t>
      </w:r>
      <w:r w:rsidR="0026300E"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>18 за сигнализацията на пътищата с пътни знаци.</w:t>
      </w:r>
    </w:p>
    <w:p w:rsidR="0026300E" w:rsidRPr="007352CA" w:rsidRDefault="0026300E" w:rsidP="00BF4E34">
      <w:pPr>
        <w:pStyle w:val="NoSpacing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</w:p>
    <w:p w:rsidR="0026300E" w:rsidRPr="007352CA" w:rsidRDefault="0026300E" w:rsidP="00BF4E34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bg-BG"/>
        </w:rPr>
        <w:t xml:space="preserve">Хоризонталната маркировка ще се изпълни от прекъснати и непрекъснати линии от бяла боя структурен пластик – шумна маркировка с перли. </w:t>
      </w:r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В зависимост от вложените строителни продукти пътната маркировка трябва да отговаря на изискванията и методите за изпитване на БДС EN 1436 „Материали за пътна маркировка.        </w:t>
      </w:r>
      <w:bookmarkStart w:id="0" w:name="_GoBack"/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  </w:t>
      </w:r>
      <w:bookmarkEnd w:id="0"/>
      <w:r w:rsidRPr="007352CA"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  <w:t xml:space="preserve">                          </w:t>
      </w:r>
    </w:p>
    <w:p w:rsidR="0026300E" w:rsidRPr="007352CA" w:rsidRDefault="0026300E" w:rsidP="0026300E">
      <w:pPr>
        <w:pStyle w:val="NoSpacing"/>
        <w:ind w:firstLine="720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</w:p>
    <w:p w:rsidR="00010A54" w:rsidRDefault="00010A54" w:rsidP="00F93C1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010A54" w:rsidRDefault="00010A54" w:rsidP="00F93C1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010A54" w:rsidRDefault="00010A54" w:rsidP="00F93C1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26300E" w:rsidRPr="007352CA" w:rsidRDefault="0026300E" w:rsidP="00F93C1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ЗОНИ ЗА ПЛАТЕНО ПАРКИРАНЕ</w:t>
      </w:r>
    </w:p>
    <w:p w:rsidR="0026300E" w:rsidRPr="007352CA" w:rsidRDefault="0026300E" w:rsidP="0026300E">
      <w:pPr>
        <w:pStyle w:val="NoSpacing"/>
        <w:ind w:left="2160" w:firstLine="720"/>
        <w:rPr>
          <w:rFonts w:ascii="Times New Roman" w:hAnsi="Times New Roman" w:cs="Times New Roman"/>
          <w:bCs/>
          <w:i/>
          <w:sz w:val="24"/>
          <w:szCs w:val="24"/>
          <w:u w:val="single"/>
          <w:lang w:val="bg-BG"/>
        </w:rPr>
      </w:pPr>
    </w:p>
    <w:p w:rsidR="00903E93" w:rsidRPr="007352CA" w:rsidRDefault="0026300E" w:rsidP="00F93C1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1. В Район 1</w:t>
      </w:r>
      <w:r w:rsidR="00EF3F9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EF3F99" w:rsidRPr="00EF3F99">
        <w:rPr>
          <w:rFonts w:ascii="Times New Roman" w:hAnsi="Times New Roman" w:cs="Times New Roman"/>
          <w:b/>
          <w:bCs/>
          <w:sz w:val="24"/>
          <w:szCs w:val="24"/>
          <w:lang w:val="bg-BG"/>
        </w:rPr>
        <w:t>/Драматичен театър/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се </w:t>
      </w:r>
      <w:r w:rsidR="00903E93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създава</w:t>
      </w:r>
      <w:r w:rsidR="006857AC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нова зона: </w:t>
      </w:r>
    </w:p>
    <w:p w:rsidR="0026300E" w:rsidRPr="007352CA" w:rsidRDefault="006857AC" w:rsidP="00F93C1F">
      <w:pPr>
        <w:pStyle w:val="NoSpacing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sz w:val="24"/>
          <w:szCs w:val="24"/>
          <w:lang w:val="bg-BG"/>
        </w:rPr>
        <w:t>-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A83721">
        <w:rPr>
          <w:rFonts w:ascii="Times New Roman" w:hAnsi="Times New Roman" w:cs="Times New Roman"/>
          <w:sz w:val="24"/>
          <w:szCs w:val="24"/>
          <w:lang w:val="bg-BG"/>
        </w:rPr>
        <w:t>Паркинг ул. Баждар /връзка ул. Чардафон – ул. Скобелевска</w:t>
      </w:r>
      <w:r w:rsidRPr="007352CA">
        <w:rPr>
          <w:rFonts w:ascii="Times New Roman" w:hAnsi="Times New Roman" w:cs="Times New Roman"/>
          <w:sz w:val="24"/>
          <w:szCs w:val="24"/>
          <w:lang w:val="bg-BG"/>
        </w:rPr>
        <w:t>/.</w:t>
      </w:r>
    </w:p>
    <w:p w:rsidR="00DC1C1D" w:rsidRPr="007352CA" w:rsidRDefault="00DC1C1D" w:rsidP="00F93C1F">
      <w:pPr>
        <w:pStyle w:val="NoSpacing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03E93" w:rsidRPr="007352CA" w:rsidRDefault="0026300E" w:rsidP="00F93C1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2. </w:t>
      </w:r>
      <w:r w:rsidR="00903E93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 2 </w:t>
      </w:r>
      <w:r w:rsidR="00A83721" w:rsidRPr="00A83721">
        <w:rPr>
          <w:rFonts w:ascii="Times New Roman" w:hAnsi="Times New Roman" w:cs="Times New Roman"/>
          <w:b/>
          <w:bCs/>
          <w:sz w:val="24"/>
          <w:szCs w:val="24"/>
          <w:lang w:val="bg-BG"/>
        </w:rPr>
        <w:t>/Административен център/</w:t>
      </w:r>
      <w:r w:rsidR="00903E93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, се правят следните промени:</w:t>
      </w:r>
    </w:p>
    <w:p w:rsidR="0026300E" w:rsidRPr="007352CA" w:rsidRDefault="006B6730" w:rsidP="00F93C1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- </w:t>
      </w:r>
      <w:r w:rsidR="00F93C1F" w:rsidRPr="00F93C1F">
        <w:rPr>
          <w:rFonts w:ascii="Times New Roman" w:hAnsi="Times New Roman" w:cs="Times New Roman"/>
          <w:bCs/>
          <w:sz w:val="24"/>
          <w:szCs w:val="24"/>
          <w:lang w:val="bg-BG"/>
        </w:rPr>
        <w:t>Обхвата на</w:t>
      </w:r>
      <w:r w:rsidR="00F93C1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F93C1F">
        <w:rPr>
          <w:rFonts w:ascii="Times New Roman" w:hAnsi="Times New Roman" w:cs="Times New Roman"/>
          <w:bCs/>
          <w:sz w:val="24"/>
          <w:szCs w:val="24"/>
          <w:lang w:val="bg-BG"/>
        </w:rPr>
        <w:t>ю</w:t>
      </w:r>
      <w:r w:rsidR="00DC1C1D" w:rsidRPr="00F93C1F">
        <w:rPr>
          <w:rFonts w:ascii="Times New Roman" w:hAnsi="Times New Roman" w:cs="Times New Roman"/>
          <w:bCs/>
          <w:sz w:val="24"/>
          <w:szCs w:val="24"/>
          <w:lang w:val="bg-BG"/>
        </w:rPr>
        <w:t>жна</w:t>
      </w:r>
      <w:r w:rsidR="00F93C1F">
        <w:rPr>
          <w:rFonts w:ascii="Times New Roman" w:hAnsi="Times New Roman" w:cs="Times New Roman"/>
          <w:bCs/>
          <w:sz w:val="24"/>
          <w:szCs w:val="24"/>
          <w:lang w:val="bg-BG"/>
        </w:rPr>
        <w:t>та</w:t>
      </w:r>
      <w:r w:rsidR="0026300E" w:rsidRPr="00F93C1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граница</w:t>
      </w:r>
      <w:r w:rsidR="00F93C1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става:</w:t>
      </w:r>
      <w:r w:rsidR="00DC1C1D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="00DC1C1D" w:rsidRPr="007352CA">
        <w:rPr>
          <w:rFonts w:ascii="Times New Roman" w:hAnsi="Times New Roman" w:cs="Times New Roman"/>
          <w:sz w:val="24"/>
          <w:szCs w:val="24"/>
          <w:lang w:val="bg-BG"/>
        </w:rPr>
        <w:t>ул.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Съзаклятие, </w:t>
      </w:r>
      <w:r w:rsidR="00A83721">
        <w:rPr>
          <w:rFonts w:ascii="Times New Roman" w:hAnsi="Times New Roman" w:cs="Times New Roman"/>
          <w:sz w:val="24"/>
          <w:szCs w:val="24"/>
          <w:lang w:val="bg-BG"/>
        </w:rPr>
        <w:t>ул. Ванче Михайлов до пресечката с ул. Добри Карталов и ул. Априловска</w:t>
      </w:r>
      <w:r w:rsidR="00DC1C1D" w:rsidRPr="007352C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6300E" w:rsidRPr="007352CA" w:rsidRDefault="00F93C1F" w:rsidP="00F93C1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- </w:t>
      </w:r>
      <w:r w:rsidR="00DC1C1D" w:rsidRPr="007352CA">
        <w:rPr>
          <w:rFonts w:ascii="Times New Roman" w:hAnsi="Times New Roman" w:cs="Times New Roman"/>
          <w:b/>
          <w:sz w:val="24"/>
          <w:szCs w:val="24"/>
          <w:lang w:val="bg-BG"/>
        </w:rPr>
        <w:t>Създават се н</w:t>
      </w:r>
      <w:r w:rsidR="0026300E" w:rsidRPr="007352CA">
        <w:rPr>
          <w:rFonts w:ascii="Times New Roman" w:hAnsi="Times New Roman" w:cs="Times New Roman"/>
          <w:b/>
          <w:sz w:val="24"/>
          <w:szCs w:val="24"/>
          <w:lang w:val="bg-BG"/>
        </w:rPr>
        <w:t>ови зони за платено паркиране:</w:t>
      </w:r>
    </w:p>
    <w:p w:rsidR="0026300E" w:rsidRPr="007352CA" w:rsidRDefault="00F93C1F" w:rsidP="00F93C1F">
      <w:pPr>
        <w:pStyle w:val="NoSpacing"/>
        <w:spacing w:after="120"/>
        <w:ind w:firstLine="127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Паркинг откъм </w:t>
      </w:r>
      <w:r w:rsidR="00A83721">
        <w:rPr>
          <w:rFonts w:ascii="Times New Roman" w:hAnsi="Times New Roman" w:cs="Times New Roman"/>
          <w:sz w:val="24"/>
          <w:szCs w:val="24"/>
          <w:lang w:val="bg-BG"/>
        </w:rPr>
        <w:t xml:space="preserve">ул. 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Юрий Венелин /градинката с Мечето/;</w:t>
      </w:r>
    </w:p>
    <w:p w:rsidR="0026300E" w:rsidRPr="007352CA" w:rsidRDefault="00DC1C1D" w:rsidP="00F93C1F">
      <w:pPr>
        <w:pStyle w:val="NoSpacing"/>
        <w:numPr>
          <w:ilvl w:val="0"/>
          <w:numId w:val="3"/>
        </w:numPr>
        <w:tabs>
          <w:tab w:val="left" w:pos="1134"/>
        </w:tabs>
        <w:ind w:left="0" w:firstLine="127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A83721">
        <w:rPr>
          <w:rFonts w:ascii="Times New Roman" w:hAnsi="Times New Roman" w:cs="Times New Roman"/>
          <w:sz w:val="24"/>
          <w:szCs w:val="24"/>
          <w:lang w:val="bg-BG"/>
        </w:rPr>
        <w:t>л. Ванче Михайлов от пресечката на ул. Съзаклятие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 до пресечката</w:t>
      </w:r>
      <w:r w:rsidR="00A83721">
        <w:rPr>
          <w:rFonts w:ascii="Times New Roman" w:hAnsi="Times New Roman" w:cs="Times New Roman"/>
          <w:sz w:val="24"/>
          <w:szCs w:val="24"/>
          <w:lang w:val="bg-BG"/>
        </w:rPr>
        <w:t xml:space="preserve"> на ул. Добри Карталов.</w:t>
      </w:r>
    </w:p>
    <w:p w:rsidR="0026300E" w:rsidRPr="007352CA" w:rsidRDefault="0026300E" w:rsidP="0026300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6300E" w:rsidRPr="007352CA" w:rsidRDefault="0026300E" w:rsidP="00F93C1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3. </w:t>
      </w:r>
      <w:r w:rsidR="00A8372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 </w:t>
      </w:r>
      <w:r w:rsidR="00DC1C1D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3 </w:t>
      </w:r>
      <w:r w:rsidR="00A83721" w:rsidRPr="00A83721">
        <w:rPr>
          <w:rFonts w:ascii="Times New Roman" w:hAnsi="Times New Roman" w:cs="Times New Roman"/>
          <w:b/>
          <w:bCs/>
          <w:sz w:val="24"/>
          <w:szCs w:val="24"/>
          <w:lang w:val="bg-BG"/>
        </w:rPr>
        <w:t>/Паметник Ран Босилек/</w:t>
      </w:r>
      <w:r w:rsidR="00DC1C1D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, се създава нова зона:</w:t>
      </w:r>
    </w:p>
    <w:p w:rsidR="0026300E" w:rsidRPr="007352CA" w:rsidRDefault="0026300E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Паркинг Бюро по </w:t>
      </w:r>
      <w:r w:rsidR="00A83721">
        <w:rPr>
          <w:rFonts w:ascii="Times New Roman" w:hAnsi="Times New Roman" w:cs="Times New Roman"/>
          <w:sz w:val="24"/>
          <w:szCs w:val="24"/>
          <w:lang w:val="bg-BG"/>
        </w:rPr>
        <w:t>труда на ул. Цанко Дюстабанов.</w:t>
      </w:r>
    </w:p>
    <w:p w:rsidR="0026300E" w:rsidRPr="007352CA" w:rsidRDefault="0026300E" w:rsidP="0026300E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6300E" w:rsidRPr="007352CA" w:rsidRDefault="0026300E" w:rsidP="006B6730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A837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</w:t>
      </w:r>
      <w:r w:rsidRPr="007352CA">
        <w:rPr>
          <w:rFonts w:ascii="Times New Roman" w:hAnsi="Times New Roman" w:cs="Times New Roman"/>
          <w:b/>
          <w:sz w:val="24"/>
          <w:szCs w:val="24"/>
          <w:lang w:val="bg-BG"/>
        </w:rPr>
        <w:t>Район 5</w:t>
      </w:r>
      <w:r w:rsidR="00DC1C1D" w:rsidRPr="007352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83721" w:rsidRPr="00A83721">
        <w:rPr>
          <w:rFonts w:ascii="Times New Roman" w:hAnsi="Times New Roman" w:cs="Times New Roman"/>
          <w:b/>
          <w:sz w:val="24"/>
          <w:szCs w:val="24"/>
          <w:lang w:val="bg-BG"/>
        </w:rPr>
        <w:t>/Рачо Ковача/</w:t>
      </w:r>
      <w:r w:rsidR="00DC1C1D" w:rsidRPr="007352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DC1C1D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се създава нова зона:</w:t>
      </w:r>
    </w:p>
    <w:p w:rsidR="0026300E" w:rsidRPr="007352CA" w:rsidRDefault="00DC1C1D" w:rsidP="006B673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- </w:t>
      </w:r>
      <w:r w:rsidR="00A8372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Ул. Янтра от пресечката с ул. </w:t>
      </w:r>
      <w:r w:rsidR="0026300E" w:rsidRPr="007352C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Цанко </w:t>
      </w:r>
      <w:r w:rsidR="00A83721">
        <w:rPr>
          <w:rFonts w:ascii="Times New Roman" w:hAnsi="Times New Roman" w:cs="Times New Roman"/>
          <w:bCs/>
          <w:sz w:val="24"/>
          <w:szCs w:val="24"/>
          <w:lang w:val="bg-BG"/>
        </w:rPr>
        <w:t>Дюстабанов до пресечката с ул. Радецка.</w:t>
      </w:r>
    </w:p>
    <w:p w:rsidR="0026300E" w:rsidRPr="007352CA" w:rsidRDefault="0026300E" w:rsidP="0026300E">
      <w:pPr>
        <w:pStyle w:val="NoSpacing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26300E" w:rsidRPr="007352CA" w:rsidRDefault="0026300E" w:rsidP="006B6730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5. </w:t>
      </w:r>
      <w:r w:rsidR="00A8372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 6 </w:t>
      </w:r>
      <w:r w:rsidR="00A83721" w:rsidRPr="00A83721">
        <w:rPr>
          <w:rFonts w:ascii="Times New Roman" w:hAnsi="Times New Roman" w:cs="Times New Roman"/>
          <w:b/>
          <w:bCs/>
          <w:sz w:val="24"/>
          <w:szCs w:val="24"/>
          <w:lang w:val="bg-BG"/>
        </w:rPr>
        <w:t>/Шести участък/</w:t>
      </w:r>
      <w:r w:rsidR="00DC1C1D" w:rsidRPr="007352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DC1C1D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се създават нови зони:</w:t>
      </w:r>
    </w:p>
    <w:p w:rsidR="0026300E" w:rsidRPr="007352CA" w:rsidRDefault="00A83721" w:rsidP="00F93C1F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Ул. Цар Калоян от пресечката с ул. Пенчо Славейков до пресечката с ул. Николай Палаузов</w:t>
      </w:r>
      <w:r w:rsidR="00DC1C1D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A83721" w:rsidP="00F93C1F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Ул. Николай Палаузов от пресечката с ул. 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Цар </w:t>
      </w:r>
      <w:r>
        <w:rPr>
          <w:rFonts w:ascii="Times New Roman" w:hAnsi="Times New Roman" w:cs="Times New Roman"/>
          <w:sz w:val="24"/>
          <w:szCs w:val="24"/>
          <w:lang w:val="bg-BG"/>
        </w:rPr>
        <w:t>Калоян до ул. Козлодуй</w:t>
      </w:r>
      <w:r w:rsidR="00DC1C1D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A83721" w:rsidP="00F93C1F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Ул. Козлодуй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 от пресечката с ул.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Николай Палаузов до ул. Еким Цанков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A83721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Ул. 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Пенчо Славей</w:t>
      </w:r>
      <w:r>
        <w:rPr>
          <w:rFonts w:ascii="Times New Roman" w:hAnsi="Times New Roman" w:cs="Times New Roman"/>
          <w:sz w:val="24"/>
          <w:szCs w:val="24"/>
          <w:lang w:val="bg-BG"/>
        </w:rPr>
        <w:t>ков – от ул. Цар Калоян до ул. Опълченска</w:t>
      </w:r>
      <w:r w:rsidR="00DC1C1D" w:rsidRPr="007352C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6300E" w:rsidRPr="007352CA" w:rsidRDefault="0026300E" w:rsidP="0026300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26300E" w:rsidRPr="007352CA" w:rsidRDefault="0026300E" w:rsidP="00F93C1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6. </w:t>
      </w:r>
      <w:r w:rsidR="00A8372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 7 </w:t>
      </w:r>
      <w:r w:rsidR="00A83721" w:rsidRPr="00A83721">
        <w:rPr>
          <w:rFonts w:ascii="Times New Roman" w:hAnsi="Times New Roman" w:cs="Times New Roman"/>
          <w:b/>
          <w:bCs/>
          <w:sz w:val="24"/>
          <w:szCs w:val="24"/>
          <w:lang w:val="bg-BG"/>
        </w:rPr>
        <w:t>/Дечкова къща/</w:t>
      </w:r>
      <w:r w:rsidR="00DC1C1D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, се създава нова зона:</w:t>
      </w:r>
    </w:p>
    <w:p w:rsidR="0026300E" w:rsidRPr="007352CA" w:rsidRDefault="0026300E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sz w:val="24"/>
          <w:szCs w:val="24"/>
          <w:lang w:val="bg-BG"/>
        </w:rPr>
        <w:t>Паркинг Централен пазар</w:t>
      </w:r>
      <w:r w:rsidR="00DC1C1D"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 /между ул. Еким Цанков, ул. Къкрина и ул. Отец Паисий/.</w:t>
      </w:r>
    </w:p>
    <w:p w:rsidR="0026300E" w:rsidRPr="007352CA" w:rsidRDefault="0026300E" w:rsidP="00F93C1F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6300E" w:rsidRPr="007352CA" w:rsidRDefault="0026300E" w:rsidP="00F93C1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7. </w:t>
      </w:r>
      <w:r w:rsidR="00CF08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 8 </w:t>
      </w:r>
      <w:r w:rsidR="00CF0853" w:rsidRPr="00CF0853">
        <w:rPr>
          <w:rFonts w:ascii="Times New Roman" w:hAnsi="Times New Roman" w:cs="Times New Roman"/>
          <w:b/>
          <w:bCs/>
          <w:sz w:val="24"/>
          <w:szCs w:val="24"/>
          <w:lang w:val="bg-BG"/>
        </w:rPr>
        <w:t>/Шипка - Орловска/</w:t>
      </w:r>
      <w:r w:rsidR="00E77165" w:rsidRPr="007352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E77165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се създават нови зони:</w:t>
      </w:r>
    </w:p>
    <w:p w:rsidR="0026300E" w:rsidRPr="007352CA" w:rsidRDefault="0026300E" w:rsidP="00F93C1F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iCs/>
          <w:sz w:val="24"/>
          <w:szCs w:val="24"/>
          <w:lang w:val="bg-BG"/>
        </w:rPr>
        <w:t>Ул. Дунав, от пешеходен мост до ул. Орловска</w:t>
      </w:r>
      <w:r w:rsidR="00E77165" w:rsidRPr="007352CA">
        <w:rPr>
          <w:rFonts w:ascii="Times New Roman" w:hAnsi="Times New Roman" w:cs="Times New Roman"/>
          <w:iCs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лица свързваща осова точка 2082 от ул. Дунав и осова точка 1429 от ул. Орловска</w:t>
      </w:r>
      <w:r w:rsidR="00E77165" w:rsidRPr="007352C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6300E" w:rsidRPr="007352CA" w:rsidRDefault="0026300E" w:rsidP="00F93C1F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6300E" w:rsidRPr="007352CA" w:rsidRDefault="0026300E" w:rsidP="00F93C1F">
      <w:pPr>
        <w:pStyle w:val="NoSpacing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8. </w:t>
      </w:r>
      <w:r w:rsidR="007352CA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Създава се нов </w:t>
      </w:r>
      <w:r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Район 9</w:t>
      </w:r>
      <w:r w:rsidR="007352CA" w:rsidRPr="007352C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/Куклен театър/</w:t>
      </w:r>
    </w:p>
    <w:p w:rsidR="0026300E" w:rsidRPr="007352CA" w:rsidRDefault="0026300E" w:rsidP="00F93C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6300E" w:rsidRPr="007352CA" w:rsidRDefault="0026300E" w:rsidP="00F93C1F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/>
          <w:sz w:val="24"/>
          <w:szCs w:val="24"/>
          <w:lang w:val="bg-BG"/>
        </w:rPr>
        <w:t>Граници на района:</w:t>
      </w:r>
    </w:p>
    <w:p w:rsidR="0026300E" w:rsidRPr="007352CA" w:rsidRDefault="0026300E" w:rsidP="00F93C1F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6300E" w:rsidRPr="007352CA" w:rsidRDefault="0026300E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sz w:val="24"/>
          <w:szCs w:val="24"/>
          <w:lang w:val="bg-BG"/>
        </w:rPr>
        <w:t>Изток – река Янтра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Запад – ул. Македония и ул. Лазар Донков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Север – ул. Съзаклятие, ул. Априловска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Юг – кръстовище между ул. Юрий Венелин и бул. Априлов</w:t>
      </w:r>
    </w:p>
    <w:p w:rsidR="0026300E" w:rsidRPr="007352CA" w:rsidRDefault="0026300E" w:rsidP="00F93C1F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/>
        </w:rPr>
      </w:pPr>
    </w:p>
    <w:p w:rsidR="0026300E" w:rsidRPr="00F93C1F" w:rsidRDefault="0026300E" w:rsidP="00F93C1F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3C1F">
        <w:rPr>
          <w:rFonts w:ascii="Times New Roman" w:hAnsi="Times New Roman" w:cs="Times New Roman"/>
          <w:b/>
          <w:sz w:val="24"/>
          <w:szCs w:val="24"/>
          <w:lang w:val="bg-BG"/>
        </w:rPr>
        <w:t>Зони за платено паркиране в Район 9:</w:t>
      </w:r>
    </w:p>
    <w:p w:rsidR="0026300E" w:rsidRPr="007352CA" w:rsidRDefault="0026300E" w:rsidP="00F93C1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Ул. Кирил и Методий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 xml:space="preserve"> заедно с прил</w:t>
      </w:r>
      <w:r>
        <w:rPr>
          <w:rFonts w:ascii="Times New Roman" w:hAnsi="Times New Roman" w:cs="Times New Roman"/>
          <w:sz w:val="24"/>
          <w:szCs w:val="24"/>
          <w:lang w:val="bg-BG"/>
        </w:rPr>
        <w:t>ежащият и паркинг от пресечката с ул. Райчо Каролев до пресечката с ул. Лазар Донков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Бул. Априлов от пресечката с ул. Райчо Каролев до пресечката с ул. Лазар Донков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Ул. Иван Гюзелев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Ул. 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Елисавета Попан</w:t>
      </w:r>
      <w:r>
        <w:rPr>
          <w:rFonts w:ascii="Times New Roman" w:hAnsi="Times New Roman" w:cs="Times New Roman"/>
          <w:sz w:val="24"/>
          <w:szCs w:val="24"/>
          <w:lang w:val="bg-BG"/>
        </w:rPr>
        <w:t>гелова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Ул. Райчо Каролев от бул. Априлов до ул. Юрий Венелин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6300E" w:rsidRPr="007352CA" w:rsidRDefault="00F93C1F" w:rsidP="00F93C1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Паркинг намиращ се между ул. Лазар Донков и ул. Съзаклятие</w:t>
      </w:r>
      <w:r w:rsidR="0026300E" w:rsidRPr="007352C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93C1F" w:rsidRDefault="00F93C1F" w:rsidP="00F93C1F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26300E" w:rsidRPr="007352CA" w:rsidRDefault="0026300E" w:rsidP="008A63D5">
      <w:pPr>
        <w:pStyle w:val="NoSpacing"/>
        <w:ind w:firstLine="63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7352C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Проект</w:t>
      </w:r>
      <w:r w:rsidR="00F93C1F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ът</w:t>
      </w:r>
      <w:r w:rsidRPr="007352CA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е съобразен със следните нормативни документи:</w:t>
      </w:r>
    </w:p>
    <w:p w:rsidR="0026300E" w:rsidRPr="007352CA" w:rsidRDefault="0026300E" w:rsidP="008A63D5">
      <w:pPr>
        <w:pStyle w:val="NoSpacing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lang w:val="bg-BG"/>
        </w:rPr>
        <w:t>Закон за движение по пътищата;</w:t>
      </w:r>
    </w:p>
    <w:p w:rsidR="0026300E" w:rsidRPr="007352CA" w:rsidRDefault="0026300E" w:rsidP="008A63D5">
      <w:pPr>
        <w:pStyle w:val="NoSpacing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lang w:val="bg-BG"/>
        </w:rPr>
        <w:t>Наредба РД-02-20-2 за проектиране на пътища;</w:t>
      </w:r>
    </w:p>
    <w:p w:rsidR="0026300E" w:rsidRPr="007352CA" w:rsidRDefault="0026300E" w:rsidP="008A63D5">
      <w:pPr>
        <w:pStyle w:val="NoSpacing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lang w:val="bg-BG"/>
        </w:rPr>
        <w:t>Наредба РД-02-20-2 за планиране и проектиране на комуникационно-транспортната система на урбанизираните територии;</w:t>
      </w:r>
    </w:p>
    <w:p w:rsidR="0026300E" w:rsidRPr="007352CA" w:rsidRDefault="0026300E" w:rsidP="008A63D5">
      <w:pPr>
        <w:pStyle w:val="NoSpacing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lang w:val="bg-BG"/>
        </w:rPr>
        <w:t>Закон за устройство на територията;</w:t>
      </w:r>
    </w:p>
    <w:p w:rsidR="0026300E" w:rsidRPr="007352CA" w:rsidRDefault="0026300E" w:rsidP="008A63D5">
      <w:pPr>
        <w:pStyle w:val="NoSpacing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lang w:val="bg-BG"/>
        </w:rPr>
        <w:t>Наредба 2 за сигнализацията на пътищата с пътна маркировка;</w:t>
      </w:r>
    </w:p>
    <w:p w:rsidR="0026300E" w:rsidRPr="007352CA" w:rsidRDefault="0026300E" w:rsidP="008A63D5">
      <w:pPr>
        <w:pStyle w:val="NoSpacing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r w:rsidRPr="007352CA">
        <w:rPr>
          <w:rFonts w:ascii="Times New Roman" w:hAnsi="Times New Roman" w:cs="Times New Roman"/>
          <w:bCs/>
          <w:i/>
          <w:sz w:val="24"/>
          <w:szCs w:val="24"/>
          <w:lang w:val="bg-BG"/>
        </w:rPr>
        <w:t>Наредба 18 за сигнализацията на пътищата с пътни знаци;</w:t>
      </w:r>
    </w:p>
    <w:p w:rsidR="0026300E" w:rsidRPr="007352CA" w:rsidRDefault="0026300E" w:rsidP="0026300E">
      <w:pPr>
        <w:rPr>
          <w:rFonts w:ascii="Times New Roman" w:hAnsi="Times New Roman" w:cs="Times New Roman"/>
          <w:lang w:val="bg-BG"/>
        </w:rPr>
      </w:pPr>
    </w:p>
    <w:p w:rsidR="0026300E" w:rsidRPr="007352CA" w:rsidRDefault="0026300E" w:rsidP="0026300E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Определя дневен и часови режим на работа на зоните за платено паркиране по т. 1 – от 9:00 часа до 17:00 часа в дните от понеделник до петък, с изключение на официалните празници. </w:t>
      </w:r>
    </w:p>
    <w:p w:rsidR="0026300E" w:rsidRPr="007352CA" w:rsidRDefault="0026300E" w:rsidP="00263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6300E" w:rsidRPr="007352CA" w:rsidRDefault="0026300E" w:rsidP="0026300E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Паркоместата в зони за платено паркиране, разположени в улици и улични уширения, представляващи граници между два съседни района, се ползват при еднакви условия от живущите и в двата района.</w:t>
      </w:r>
    </w:p>
    <w:p w:rsidR="0026300E" w:rsidRPr="007352CA" w:rsidRDefault="0026300E" w:rsidP="002630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26300E" w:rsidRPr="007352CA" w:rsidRDefault="0026300E" w:rsidP="0026300E">
      <w:pPr>
        <w:numPr>
          <w:ilvl w:val="0"/>
          <w:numId w:val="4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Паркоместа от зони за платено паркиране, граничещи /прилежащи/ с жилищни имоти не попадащи в зони за платено паркиране, се ползват от живущите в тези имоти по реда на Раздел ІІІ Право на локално преференциално платено паркиране на лек автомобил на живущите в зоните за почасово платено паркиране от Наредба за реда за престой и паркиране на пътни превозни средства на територията на община Габрово.</w:t>
      </w:r>
    </w:p>
    <w:p w:rsidR="0026300E" w:rsidRPr="007352CA" w:rsidRDefault="0026300E" w:rsidP="00263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6300E" w:rsidRPr="007352CA" w:rsidRDefault="0026300E" w:rsidP="00263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ab/>
      </w:r>
    </w:p>
    <w:p w:rsidR="0026300E" w:rsidRPr="007352CA" w:rsidRDefault="0026300E" w:rsidP="0026300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7352C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Приложение № 1</w:t>
      </w: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Работен проект - Актуализация на Проект на зони за платено паркиране в гр. Габрово, част „Организация на движението“.</w:t>
      </w:r>
    </w:p>
    <w:p w:rsidR="0026300E" w:rsidRPr="007352CA" w:rsidRDefault="0026300E" w:rsidP="0026300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6300E" w:rsidRPr="007352CA" w:rsidRDefault="0026300E" w:rsidP="0026300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7352C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Приложение № 2</w:t>
      </w:r>
      <w:r w:rsidRPr="007352C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Обхват на зони за платено и безплатно паркиране - </w:t>
      </w:r>
      <w:hyperlink r:id="rId7" w:history="1">
        <w:r w:rsidRPr="007352C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bg-BG"/>
          </w:rPr>
          <w:t>https://gishub.gabrovo.bg/parking-zones/</w:t>
        </w:r>
      </w:hyperlink>
    </w:p>
    <w:p w:rsidR="0026300E" w:rsidRPr="007352CA" w:rsidRDefault="0026300E" w:rsidP="0026300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6300E" w:rsidRPr="007352CA" w:rsidRDefault="0026300E" w:rsidP="0026300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6300E" w:rsidRPr="007352CA" w:rsidRDefault="0026300E" w:rsidP="0026300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26300E" w:rsidRPr="007352CA" w:rsidRDefault="0026300E" w:rsidP="0026300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A3745C" w:rsidRPr="007352CA" w:rsidRDefault="00A3745C">
      <w:pPr>
        <w:rPr>
          <w:rFonts w:ascii="Times New Roman" w:hAnsi="Times New Roman" w:cs="Times New Roman"/>
          <w:lang w:val="bg-BG"/>
        </w:rPr>
      </w:pPr>
    </w:p>
    <w:sectPr w:rsidR="00A3745C" w:rsidRPr="007352C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70" w:rsidRDefault="00560970" w:rsidP="003F043F">
      <w:pPr>
        <w:spacing w:after="0" w:line="240" w:lineRule="auto"/>
      </w:pPr>
      <w:r>
        <w:separator/>
      </w:r>
    </w:p>
  </w:endnote>
  <w:endnote w:type="continuationSeparator" w:id="0">
    <w:p w:rsidR="00560970" w:rsidRDefault="00560970" w:rsidP="003F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3F" w:rsidRDefault="003F043F">
    <w:pPr>
      <w:pStyle w:val="Footer"/>
    </w:pPr>
    <w:r>
      <w:rPr>
        <w:noProof/>
      </w:rPr>
      <w:drawing>
        <wp:inline distT="0" distB="0" distL="0" distR="0">
          <wp:extent cx="5972810" cy="530131"/>
          <wp:effectExtent l="0" t="0" r="0" b="381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3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70" w:rsidRDefault="00560970" w:rsidP="003F043F">
      <w:pPr>
        <w:spacing w:after="0" w:line="240" w:lineRule="auto"/>
      </w:pPr>
      <w:r>
        <w:separator/>
      </w:r>
    </w:p>
  </w:footnote>
  <w:footnote w:type="continuationSeparator" w:id="0">
    <w:p w:rsidR="00560970" w:rsidRDefault="00560970" w:rsidP="003F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3F" w:rsidRDefault="003F043F">
    <w:pPr>
      <w:pStyle w:val="Header"/>
    </w:pPr>
    <w:r>
      <w:rPr>
        <w:noProof/>
      </w:rPr>
      <w:drawing>
        <wp:inline distT="0" distB="0" distL="0" distR="0">
          <wp:extent cx="5829300" cy="876300"/>
          <wp:effectExtent l="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5CE7"/>
    <w:multiLevelType w:val="hybridMultilevel"/>
    <w:tmpl w:val="D5E43DD8"/>
    <w:lvl w:ilvl="0" w:tplc="469AE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0A3DC6"/>
    <w:multiLevelType w:val="hybridMultilevel"/>
    <w:tmpl w:val="14B234EC"/>
    <w:lvl w:ilvl="0" w:tplc="701EB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D4BEC"/>
    <w:multiLevelType w:val="hybridMultilevel"/>
    <w:tmpl w:val="C3FAEB90"/>
    <w:lvl w:ilvl="0" w:tplc="71D0A8A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0A2D58"/>
    <w:multiLevelType w:val="multilevel"/>
    <w:tmpl w:val="ACAE32E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2"/>
      <w:numFmt w:val="decimal"/>
      <w:isLgl/>
      <w:lvlText w:val="%1.%2."/>
      <w:lvlJc w:val="left"/>
      <w:pPr>
        <w:ind w:left="2844" w:hanging="360"/>
      </w:pPr>
    </w:lvl>
    <w:lvl w:ilvl="2">
      <w:start w:val="1"/>
      <w:numFmt w:val="decimal"/>
      <w:isLgl/>
      <w:lvlText w:val="%1.%2.%3."/>
      <w:lvlJc w:val="left"/>
      <w:pPr>
        <w:ind w:left="4554" w:hanging="720"/>
      </w:pPr>
    </w:lvl>
    <w:lvl w:ilvl="3">
      <w:start w:val="1"/>
      <w:numFmt w:val="decimal"/>
      <w:isLgl/>
      <w:lvlText w:val="%1.%2.%3.%4."/>
      <w:lvlJc w:val="left"/>
      <w:pPr>
        <w:ind w:left="5904" w:hanging="720"/>
      </w:pPr>
    </w:lvl>
    <w:lvl w:ilvl="4">
      <w:start w:val="1"/>
      <w:numFmt w:val="decimal"/>
      <w:isLgl/>
      <w:lvlText w:val="%1.%2.%3.%4.%5."/>
      <w:lvlJc w:val="left"/>
      <w:pPr>
        <w:ind w:left="7614" w:hanging="1080"/>
      </w:pPr>
    </w:lvl>
    <w:lvl w:ilvl="5">
      <w:start w:val="1"/>
      <w:numFmt w:val="decimal"/>
      <w:isLgl/>
      <w:lvlText w:val="%1.%2.%3.%4.%5.%6."/>
      <w:lvlJc w:val="left"/>
      <w:pPr>
        <w:ind w:left="8964" w:hanging="1080"/>
      </w:pPr>
    </w:lvl>
    <w:lvl w:ilvl="6">
      <w:start w:val="1"/>
      <w:numFmt w:val="decimal"/>
      <w:isLgl/>
      <w:lvlText w:val="%1.%2.%3.%4.%5.%6.%7."/>
      <w:lvlJc w:val="left"/>
      <w:pPr>
        <w:ind w:left="10674" w:hanging="1440"/>
      </w:pPr>
    </w:lvl>
    <w:lvl w:ilvl="7">
      <w:start w:val="1"/>
      <w:numFmt w:val="decimal"/>
      <w:isLgl/>
      <w:lvlText w:val="%1.%2.%3.%4.%5.%6.%7.%8."/>
      <w:lvlJc w:val="left"/>
      <w:pPr>
        <w:ind w:left="12024" w:hanging="1440"/>
      </w:pPr>
    </w:lvl>
    <w:lvl w:ilvl="8">
      <w:start w:val="1"/>
      <w:numFmt w:val="decimal"/>
      <w:isLgl/>
      <w:lvlText w:val="%1.%2.%3.%4.%5.%6.%7.%8.%9."/>
      <w:lvlJc w:val="left"/>
      <w:pPr>
        <w:ind w:left="13734" w:hanging="1800"/>
      </w:pPr>
    </w:lvl>
  </w:abstractNum>
  <w:abstractNum w:abstractNumId="4" w15:restartNumberingAfterBreak="0">
    <w:nsid w:val="7D131958"/>
    <w:multiLevelType w:val="hybridMultilevel"/>
    <w:tmpl w:val="9BBAAC88"/>
    <w:lvl w:ilvl="0" w:tplc="8FE2606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6C"/>
    <w:rsid w:val="00010A54"/>
    <w:rsid w:val="00254E57"/>
    <w:rsid w:val="0026300E"/>
    <w:rsid w:val="0032142C"/>
    <w:rsid w:val="003A3660"/>
    <w:rsid w:val="003F043F"/>
    <w:rsid w:val="00434C2A"/>
    <w:rsid w:val="0052374C"/>
    <w:rsid w:val="00560970"/>
    <w:rsid w:val="006857AC"/>
    <w:rsid w:val="006B6730"/>
    <w:rsid w:val="007352CA"/>
    <w:rsid w:val="008A63D5"/>
    <w:rsid w:val="00903E93"/>
    <w:rsid w:val="009F2CD0"/>
    <w:rsid w:val="00A26610"/>
    <w:rsid w:val="00A3745C"/>
    <w:rsid w:val="00A6086C"/>
    <w:rsid w:val="00A83721"/>
    <w:rsid w:val="00BF4E34"/>
    <w:rsid w:val="00CF0853"/>
    <w:rsid w:val="00DC1C1D"/>
    <w:rsid w:val="00E77165"/>
    <w:rsid w:val="00EF3F99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738D"/>
  <w15:chartTrackingRefBased/>
  <w15:docId w15:val="{E748A69E-D88B-4843-8AAA-5A67BA60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0E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43F"/>
  </w:style>
  <w:style w:type="paragraph" w:styleId="Footer">
    <w:name w:val="footer"/>
    <w:basedOn w:val="Normal"/>
    <w:link w:val="FooterChar"/>
    <w:uiPriority w:val="99"/>
    <w:unhideWhenUsed/>
    <w:rsid w:val="003F0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43F"/>
  </w:style>
  <w:style w:type="paragraph" w:styleId="NoSpacing">
    <w:name w:val="No Spacing"/>
    <w:uiPriority w:val="99"/>
    <w:qFormat/>
    <w:rsid w:val="0026300E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26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630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3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ishub.gabrovo.bg/parking-z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</dc:creator>
  <cp:keywords/>
  <dc:description/>
  <cp:lastModifiedBy>Kristiyan Lyubenov</cp:lastModifiedBy>
  <cp:revision>3</cp:revision>
  <dcterms:created xsi:type="dcterms:W3CDTF">2021-08-11T07:04:00Z</dcterms:created>
  <dcterms:modified xsi:type="dcterms:W3CDTF">2021-08-11T10:38:00Z</dcterms:modified>
</cp:coreProperties>
</file>