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7A" w:rsidRPr="00871D7A" w:rsidRDefault="00871D7A" w:rsidP="00871D7A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7A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71D7A" w:rsidRPr="00871D7A" w:rsidRDefault="00871D7A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EEE" w:rsidRDefault="00871D7A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7A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 НА НАРЕДБАТА ЗА ОПРЕДЕЛЯНЕ НА МЕСТНИТЕ ДАНЪЦИ НА ТЕРИТОРИЯТА НА</w:t>
      </w:r>
      <w:r w:rsidRPr="0087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1D7A">
        <w:rPr>
          <w:rFonts w:ascii="Times New Roman" w:hAnsi="Times New Roman" w:cs="Times New Roman"/>
          <w:b/>
          <w:sz w:val="24"/>
          <w:szCs w:val="24"/>
        </w:rPr>
        <w:t>ОБЩИНА ГАБРОВО,</w:t>
      </w:r>
      <w:r w:rsidRPr="00871D7A">
        <w:rPr>
          <w:rFonts w:ascii="Times New Roman" w:hAnsi="Times New Roman" w:cs="Times New Roman"/>
          <w:b/>
        </w:rPr>
        <w:t xml:space="preserve"> </w:t>
      </w:r>
      <w:r w:rsidRPr="00871D7A">
        <w:rPr>
          <w:rFonts w:ascii="Times New Roman" w:hAnsi="Times New Roman" w:cs="Times New Roman"/>
          <w:b/>
          <w:sz w:val="24"/>
          <w:szCs w:val="24"/>
        </w:rPr>
        <w:t>СЪГЛАСНО ЧЛ. 1, АЛ. 2 И 3 ОТ ЗМДТ</w:t>
      </w:r>
    </w:p>
    <w:p w:rsidR="00262854" w:rsidRDefault="0026285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6A3" w:rsidRDefault="0026285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5816A3">
        <w:rPr>
          <w:rFonts w:ascii="Times New Roman" w:hAnsi="Times New Roman" w:cs="Times New Roman"/>
          <w:b/>
          <w:sz w:val="24"/>
          <w:szCs w:val="24"/>
        </w:rPr>
        <w:t>Изменя</w:t>
      </w:r>
      <w:r w:rsidR="00C40544"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="005816A3">
        <w:rPr>
          <w:rFonts w:ascii="Times New Roman" w:hAnsi="Times New Roman" w:cs="Times New Roman"/>
          <w:b/>
          <w:sz w:val="24"/>
          <w:szCs w:val="24"/>
        </w:rPr>
        <w:t xml:space="preserve"> чл. 10, ал.1, </w:t>
      </w:r>
      <w:r w:rsidR="00C40544">
        <w:rPr>
          <w:rFonts w:ascii="Times New Roman" w:hAnsi="Times New Roman" w:cs="Times New Roman"/>
          <w:b/>
          <w:sz w:val="24"/>
          <w:szCs w:val="24"/>
        </w:rPr>
        <w:t xml:space="preserve">т.2, </w:t>
      </w:r>
      <w:r w:rsidR="005816A3">
        <w:rPr>
          <w:rFonts w:ascii="Times New Roman" w:hAnsi="Times New Roman" w:cs="Times New Roman"/>
          <w:b/>
          <w:sz w:val="24"/>
          <w:szCs w:val="24"/>
        </w:rPr>
        <w:t>както следва:</w:t>
      </w:r>
    </w:p>
    <w:p w:rsidR="00C40544" w:rsidRDefault="00C40544" w:rsidP="00C40544">
      <w:pPr>
        <w:pStyle w:val="Style"/>
        <w:ind w:left="0" w:right="0" w:firstLine="0"/>
        <w:rPr>
          <w:lang w:val="bg-BG"/>
        </w:rPr>
      </w:pPr>
      <w:r w:rsidRPr="00C40544">
        <w:rPr>
          <w:lang w:val="bg-BG"/>
        </w:rPr>
        <w:t xml:space="preserve">т. </w:t>
      </w:r>
      <w:r w:rsidR="005816A3" w:rsidRPr="00C40544">
        <w:rPr>
          <w:lang w:val="bg-BG"/>
        </w:rPr>
        <w:t>2. по банков път</w:t>
      </w:r>
      <w:r>
        <w:rPr>
          <w:lang w:val="bg-BG"/>
        </w:rPr>
        <w:t>.</w:t>
      </w:r>
    </w:p>
    <w:p w:rsidR="00C40544" w:rsidRDefault="00C40544" w:rsidP="00C40544">
      <w:pPr>
        <w:pStyle w:val="Style"/>
        <w:ind w:left="0" w:right="0" w:firstLine="0"/>
        <w:rPr>
          <w:lang w:val="bg-BG"/>
        </w:rPr>
      </w:pPr>
    </w:p>
    <w:p w:rsidR="00262854" w:rsidRDefault="00C40544" w:rsidP="00C40544">
      <w:pPr>
        <w:pStyle w:val="Style"/>
        <w:ind w:left="0" w:right="0" w:firstLine="0"/>
        <w:rPr>
          <w:b/>
        </w:rPr>
      </w:pPr>
      <w:r w:rsidRPr="00C40544">
        <w:rPr>
          <w:b/>
          <w:lang w:val="bg-BG"/>
        </w:rPr>
        <w:t>§</w:t>
      </w:r>
      <w:r w:rsidR="005816A3">
        <w:rPr>
          <w:b/>
        </w:rPr>
        <w:t xml:space="preserve"> 2. </w:t>
      </w:r>
      <w:proofErr w:type="spellStart"/>
      <w:r w:rsidR="00262854">
        <w:rPr>
          <w:b/>
        </w:rPr>
        <w:t>Създава</w:t>
      </w:r>
      <w:proofErr w:type="spellEnd"/>
      <w:r w:rsidR="00262854">
        <w:rPr>
          <w:b/>
        </w:rPr>
        <w:t xml:space="preserve"> </w:t>
      </w:r>
      <w:proofErr w:type="spellStart"/>
      <w:r w:rsidR="00262854">
        <w:rPr>
          <w:b/>
        </w:rPr>
        <w:t>се</w:t>
      </w:r>
      <w:proofErr w:type="spellEnd"/>
      <w:r w:rsidR="00262854">
        <w:rPr>
          <w:b/>
        </w:rPr>
        <w:t xml:space="preserve"> </w:t>
      </w:r>
      <w:proofErr w:type="spellStart"/>
      <w:r w:rsidR="00262854">
        <w:rPr>
          <w:b/>
        </w:rPr>
        <w:t>нова</w:t>
      </w:r>
      <w:proofErr w:type="spellEnd"/>
      <w:r w:rsidR="00262854">
        <w:rPr>
          <w:b/>
        </w:rPr>
        <w:t xml:space="preserve"> т.4 в </w:t>
      </w:r>
      <w:proofErr w:type="spellStart"/>
      <w:r w:rsidR="00262854">
        <w:rPr>
          <w:b/>
        </w:rPr>
        <w:t>чл</w:t>
      </w:r>
      <w:proofErr w:type="spellEnd"/>
      <w:r w:rsidR="00262854">
        <w:rPr>
          <w:b/>
        </w:rPr>
        <w:t xml:space="preserve">. 10, ал.1, </w:t>
      </w:r>
      <w:proofErr w:type="spellStart"/>
      <w:r w:rsidR="00262854">
        <w:rPr>
          <w:b/>
        </w:rPr>
        <w:t>както</w:t>
      </w:r>
      <w:proofErr w:type="spellEnd"/>
      <w:r w:rsidR="00262854">
        <w:rPr>
          <w:b/>
        </w:rPr>
        <w:t xml:space="preserve"> </w:t>
      </w:r>
      <w:proofErr w:type="spellStart"/>
      <w:r w:rsidR="00262854">
        <w:rPr>
          <w:b/>
        </w:rPr>
        <w:t>следва</w:t>
      </w:r>
      <w:proofErr w:type="spellEnd"/>
      <w:r w:rsidR="00262854">
        <w:rPr>
          <w:b/>
        </w:rPr>
        <w:t>:</w:t>
      </w:r>
    </w:p>
    <w:p w:rsidR="00262854" w:rsidRPr="00262854" w:rsidRDefault="00262854" w:rsidP="0087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854">
        <w:rPr>
          <w:rFonts w:ascii="Times New Roman" w:hAnsi="Times New Roman" w:cs="Times New Roman"/>
          <w:sz w:val="24"/>
          <w:szCs w:val="24"/>
        </w:rPr>
        <w:t xml:space="preserve">т.4 </w:t>
      </w:r>
      <w:r w:rsidR="005816A3">
        <w:rPr>
          <w:rFonts w:ascii="Times New Roman" w:hAnsi="Times New Roman" w:cs="Times New Roman"/>
          <w:sz w:val="24"/>
          <w:szCs w:val="24"/>
        </w:rPr>
        <w:t>чрез</w:t>
      </w:r>
      <w:r w:rsidRPr="00262854">
        <w:rPr>
          <w:rFonts w:ascii="Times New Roman" w:hAnsi="Times New Roman" w:cs="Times New Roman"/>
          <w:sz w:val="24"/>
          <w:szCs w:val="24"/>
        </w:rPr>
        <w:t xml:space="preserve"> електронн</w:t>
      </w:r>
      <w:r w:rsidR="005816A3">
        <w:rPr>
          <w:rFonts w:ascii="Times New Roman" w:hAnsi="Times New Roman" w:cs="Times New Roman"/>
          <w:sz w:val="24"/>
          <w:szCs w:val="24"/>
        </w:rPr>
        <w:t>о</w:t>
      </w:r>
      <w:r w:rsidRPr="00262854">
        <w:rPr>
          <w:rFonts w:ascii="Times New Roman" w:hAnsi="Times New Roman" w:cs="Times New Roman"/>
          <w:sz w:val="24"/>
          <w:szCs w:val="24"/>
        </w:rPr>
        <w:t xml:space="preserve"> </w:t>
      </w:r>
      <w:r w:rsidR="005816A3">
        <w:rPr>
          <w:rFonts w:ascii="Times New Roman" w:hAnsi="Times New Roman" w:cs="Times New Roman"/>
          <w:sz w:val="24"/>
          <w:szCs w:val="24"/>
        </w:rPr>
        <w:t>плащане.</w:t>
      </w:r>
    </w:p>
    <w:p w:rsidR="00262854" w:rsidRDefault="00262854" w:rsidP="0087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1274" w:rsidRDefault="00BD127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274">
        <w:rPr>
          <w:rFonts w:ascii="Times New Roman" w:hAnsi="Times New Roman" w:cs="Times New Roman"/>
          <w:b/>
          <w:sz w:val="24"/>
          <w:szCs w:val="24"/>
        </w:rPr>
        <w:t>§ 3. Изменя се чл.32, ал. 4, както следва:</w:t>
      </w:r>
    </w:p>
    <w:p w:rsidR="00BD1274" w:rsidRPr="00BD1274" w:rsidRDefault="00BD1274" w:rsidP="00BD1274">
      <w:pPr>
        <w:pStyle w:val="NormalWeb"/>
        <w:ind w:firstLine="0"/>
      </w:pPr>
      <w:r w:rsidRPr="00BD1274">
        <w:t xml:space="preserve">(4) </w:t>
      </w:r>
      <w:r w:rsidRPr="00BD1274">
        <w:t>Алинея 1 не се прилага за моторни превозни средства:</w:t>
      </w:r>
    </w:p>
    <w:p w:rsidR="00BD1274" w:rsidRPr="00BD1274" w:rsidRDefault="00BD1274" w:rsidP="00BD1274">
      <w:pPr>
        <w:pStyle w:val="NormalWeb"/>
        <w:ind w:firstLine="0"/>
      </w:pPr>
      <w:r w:rsidRPr="00BD1274">
        <w:t xml:space="preserve">1. придобити преди първоначалната им регистрация за движение в страната; </w:t>
      </w:r>
    </w:p>
    <w:p w:rsidR="00BD1274" w:rsidRPr="00BD1274" w:rsidRDefault="00BD1274" w:rsidP="00BD1274">
      <w:pPr>
        <w:pStyle w:val="NormalWeb"/>
        <w:ind w:firstLine="0"/>
      </w:pPr>
      <w:r w:rsidRPr="00BD1274">
        <w:t xml:space="preserve">2. за които приобретателят е в чужбина и за които няма последваща регистрация за движение в страната; </w:t>
      </w:r>
    </w:p>
    <w:p w:rsidR="00BD1274" w:rsidRPr="00BD1274" w:rsidRDefault="00BD1274" w:rsidP="00BD1274">
      <w:pPr>
        <w:pStyle w:val="NormalWeb"/>
        <w:ind w:firstLine="0"/>
      </w:pPr>
      <w:r w:rsidRPr="00BD1274">
        <w:t>3. с прекратена регистрация на основание тотална щета и за които няма последваща регистрация за движение от нов приобретател в страната.</w:t>
      </w:r>
    </w:p>
    <w:p w:rsidR="00BD1274" w:rsidRDefault="00BD127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274" w:rsidRDefault="00BD127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 Създава се нова т.5 в чл.40, ал. 2, както следва:</w:t>
      </w:r>
    </w:p>
    <w:p w:rsidR="00BD1274" w:rsidRPr="00BD1274" w:rsidRDefault="00BD127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274">
        <w:rPr>
          <w:rFonts w:ascii="Times New Roman" w:hAnsi="Times New Roman" w:cs="Times New Roman"/>
          <w:sz w:val="24"/>
          <w:szCs w:val="24"/>
        </w:rPr>
        <w:t xml:space="preserve">5. </w:t>
      </w:r>
      <w:r w:rsidRPr="00BD1274">
        <w:rPr>
          <w:rFonts w:ascii="Times New Roman" w:hAnsi="Times New Roman" w:cs="Times New Roman"/>
          <w:sz w:val="24"/>
          <w:szCs w:val="24"/>
        </w:rPr>
        <w:t xml:space="preserve">са налице основания за ползване на данъчни облекчения по </w:t>
      </w:r>
      <w:hyperlink r:id="rId5" w:history="1">
        <w:r w:rsidRPr="00BD1274">
          <w:rPr>
            <w:rStyle w:val="Hyperlink"/>
            <w:rFonts w:ascii="Times New Roman" w:hAnsi="Times New Roman" w:cs="Times New Roman"/>
            <w:sz w:val="24"/>
            <w:szCs w:val="24"/>
          </w:rPr>
          <w:t>чл. 59, ал. 4</w:t>
        </w:r>
      </w:hyperlink>
      <w:r w:rsidRPr="00BD1274">
        <w:rPr>
          <w:rFonts w:ascii="Times New Roman" w:hAnsi="Times New Roman" w:cs="Times New Roman"/>
          <w:sz w:val="24"/>
          <w:szCs w:val="24"/>
        </w:rPr>
        <w:t xml:space="preserve"> от ЗМДТ</w:t>
      </w:r>
      <w:r w:rsidRPr="00BD1274">
        <w:rPr>
          <w:rFonts w:ascii="Times New Roman" w:hAnsi="Times New Roman" w:cs="Times New Roman"/>
          <w:sz w:val="24"/>
          <w:szCs w:val="24"/>
        </w:rPr>
        <w:t>.</w:t>
      </w:r>
    </w:p>
    <w:p w:rsidR="000960EE" w:rsidRDefault="000960EE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544" w:rsidRPr="00C40544" w:rsidRDefault="00C4054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960E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Допълва се</w:t>
      </w:r>
      <w:r w:rsidRPr="00C40544">
        <w:rPr>
          <w:rFonts w:ascii="Times New Roman" w:hAnsi="Times New Roman" w:cs="Times New Roman"/>
          <w:b/>
          <w:sz w:val="24"/>
          <w:szCs w:val="24"/>
        </w:rPr>
        <w:t xml:space="preserve"> чл.40, ал.3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40544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262854" w:rsidRPr="00C40544" w:rsidRDefault="00C4054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544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C40544">
        <w:rPr>
          <w:rFonts w:ascii="Times New Roman" w:hAnsi="Times New Roman" w:cs="Times New Roman"/>
          <w:sz w:val="24"/>
          <w:szCs w:val="24"/>
        </w:rPr>
        <w:t xml:space="preserve">Собствениците на превозни средства, с изключение на случаите по ал. 1, декларират пред общината по постоянния им адрес, съответно седалище, притежаваните от тях превозни средства в двумесечен срок от придобиването им. За превозните средства, които не са регистрирани за движение в страната, двумесечният срок започва да тече от датата на регистрацията им за движение. При придобиване на превозно средство по наследство декларацията се подава в срока по </w:t>
      </w:r>
      <w:hyperlink r:id="rId6" w:history="1">
        <w:r w:rsidRPr="00C40544">
          <w:rPr>
            <w:rStyle w:val="Hyperlink"/>
            <w:rFonts w:ascii="Times New Roman" w:hAnsi="Times New Roman" w:cs="Times New Roman"/>
            <w:sz w:val="24"/>
            <w:szCs w:val="24"/>
          </w:rPr>
          <w:t>чл. 32</w:t>
        </w:r>
      </w:hyperlink>
      <w:r w:rsidRPr="00C40544">
        <w:rPr>
          <w:rFonts w:ascii="Times New Roman" w:hAnsi="Times New Roman" w:cs="Times New Roman"/>
          <w:sz w:val="24"/>
          <w:szCs w:val="24"/>
        </w:rPr>
        <w:t xml:space="preserve"> от ЗМДТ, </w:t>
      </w:r>
      <w:r w:rsidRPr="00C40544">
        <w:rPr>
          <w:rFonts w:ascii="Times New Roman" w:hAnsi="Times New Roman" w:cs="Times New Roman"/>
          <w:b/>
          <w:sz w:val="24"/>
          <w:szCs w:val="24"/>
        </w:rPr>
        <w:t>като в случай че същата не е подадена в посочения срок, служител на общинската администрация образува служебно партида за превозното средство въз основа на данните, налични в общината и в регистъра на населението.</w:t>
      </w:r>
    </w:p>
    <w:p w:rsidR="00C40544" w:rsidRDefault="00C4054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7A" w:rsidRPr="00871D7A" w:rsidRDefault="00C4054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960E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Допълва се чл.48, ал.1, т. 2, както следва: </w:t>
      </w:r>
    </w:p>
    <w:p w:rsidR="00C40544" w:rsidRPr="00065B38" w:rsidRDefault="00C40544" w:rsidP="00065B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т.2</w:t>
      </w:r>
      <w:r w:rsidR="00065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B38" w:rsidRPr="00065B38">
        <w:rPr>
          <w:rFonts w:ascii="Times New Roman" w:hAnsi="Times New Roman" w:cs="Times New Roman"/>
          <w:sz w:val="24"/>
          <w:szCs w:val="24"/>
        </w:rPr>
        <w:t xml:space="preserve">лицето не е регистрирано по </w:t>
      </w:r>
      <w:hyperlink r:id="rId7" w:history="1">
        <w:r w:rsidR="00065B38" w:rsidRPr="00065B38">
          <w:rPr>
            <w:rStyle w:val="Hyperlink"/>
            <w:rFonts w:ascii="Times New Roman" w:hAnsi="Times New Roman" w:cs="Times New Roman"/>
            <w:sz w:val="24"/>
            <w:szCs w:val="24"/>
          </w:rPr>
          <w:t>Закона за данък върху добавената стойност</w:t>
        </w:r>
      </w:hyperlink>
      <w:r w:rsidR="00065B38" w:rsidRPr="00065B38">
        <w:rPr>
          <w:rFonts w:ascii="Times New Roman" w:hAnsi="Times New Roman" w:cs="Times New Roman"/>
          <w:sz w:val="24"/>
          <w:szCs w:val="24"/>
        </w:rPr>
        <w:t xml:space="preserve">, с изключение на регистрация при доставки на услуги по чл. 97а и за </w:t>
      </w:r>
      <w:proofErr w:type="spellStart"/>
      <w:r w:rsidR="00065B38" w:rsidRPr="00065B38">
        <w:rPr>
          <w:rFonts w:ascii="Times New Roman" w:hAnsi="Times New Roman" w:cs="Times New Roman"/>
          <w:sz w:val="24"/>
          <w:szCs w:val="24"/>
        </w:rPr>
        <w:t>вътреобщностно</w:t>
      </w:r>
      <w:proofErr w:type="spellEnd"/>
      <w:r w:rsidR="00065B38" w:rsidRPr="00065B38">
        <w:rPr>
          <w:rFonts w:ascii="Times New Roman" w:hAnsi="Times New Roman" w:cs="Times New Roman"/>
          <w:sz w:val="24"/>
          <w:szCs w:val="24"/>
        </w:rPr>
        <w:t xml:space="preserve"> придобиване по чл. 99 и чл. 100, ал. 2 от същия закон.</w:t>
      </w:r>
    </w:p>
    <w:p w:rsidR="00C40544" w:rsidRDefault="00C40544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7A" w:rsidRPr="00871D7A" w:rsidRDefault="00871D7A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25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52256">
        <w:rPr>
          <w:rFonts w:ascii="Times New Roman" w:hAnsi="Times New Roman" w:cs="Times New Roman"/>
          <w:b/>
          <w:sz w:val="24"/>
          <w:szCs w:val="24"/>
        </w:rPr>
        <w:t>7</w:t>
      </w:r>
      <w:r w:rsidRPr="00F522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D7A">
        <w:rPr>
          <w:rFonts w:ascii="Times New Roman" w:hAnsi="Times New Roman" w:cs="Times New Roman"/>
          <w:b/>
          <w:sz w:val="24"/>
          <w:szCs w:val="24"/>
        </w:rPr>
        <w:t xml:space="preserve">Изменя </w:t>
      </w:r>
      <w:r w:rsidR="00642F11">
        <w:rPr>
          <w:rFonts w:ascii="Times New Roman" w:hAnsi="Times New Roman" w:cs="Times New Roman"/>
          <w:b/>
          <w:sz w:val="24"/>
          <w:szCs w:val="24"/>
        </w:rPr>
        <w:t xml:space="preserve">се </w:t>
      </w:r>
      <w:r w:rsidRPr="00871D7A">
        <w:rPr>
          <w:rFonts w:ascii="Times New Roman" w:hAnsi="Times New Roman" w:cs="Times New Roman"/>
          <w:b/>
          <w:sz w:val="24"/>
          <w:szCs w:val="24"/>
        </w:rPr>
        <w:t>чл.57, ал.5</w:t>
      </w:r>
      <w:r>
        <w:rPr>
          <w:rFonts w:ascii="Times New Roman" w:hAnsi="Times New Roman" w:cs="Times New Roman"/>
          <w:b/>
          <w:sz w:val="24"/>
          <w:szCs w:val="24"/>
        </w:rPr>
        <w:t>, както следва</w:t>
      </w:r>
      <w:r w:rsidRPr="00871D7A">
        <w:rPr>
          <w:rFonts w:ascii="Times New Roman" w:hAnsi="Times New Roman" w:cs="Times New Roman"/>
          <w:b/>
          <w:sz w:val="24"/>
          <w:szCs w:val="24"/>
        </w:rPr>
        <w:t>:</w:t>
      </w:r>
    </w:p>
    <w:p w:rsidR="00871D7A" w:rsidRPr="00871D7A" w:rsidRDefault="00871D7A" w:rsidP="00871D7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(5)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Лицата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ал.2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подават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декларация по образец до 31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януари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всяка година за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предоставените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нощувки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през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предходната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календарна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година.</w:t>
      </w:r>
    </w:p>
    <w:p w:rsidR="00871D7A" w:rsidRPr="00871D7A" w:rsidRDefault="00871D7A" w:rsidP="0087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D7A" w:rsidRPr="00871D7A" w:rsidRDefault="00871D7A" w:rsidP="00871D7A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256">
        <w:rPr>
          <w:rFonts w:ascii="Times New Roman" w:hAnsi="Times New Roman" w:cs="Times New Roman"/>
          <w:b/>
          <w:sz w:val="24"/>
          <w:szCs w:val="24"/>
        </w:rPr>
        <w:t>8</w:t>
      </w:r>
      <w:r w:rsidRPr="00871D7A">
        <w:rPr>
          <w:rFonts w:ascii="Times New Roman" w:hAnsi="Times New Roman" w:cs="Times New Roman"/>
          <w:b/>
          <w:sz w:val="24"/>
          <w:szCs w:val="24"/>
        </w:rPr>
        <w:t>.</w:t>
      </w:r>
      <w:r w:rsidRPr="00871D7A">
        <w:rPr>
          <w:rFonts w:ascii="Times New Roman" w:hAnsi="Times New Roman" w:cs="Times New Roman"/>
          <w:sz w:val="24"/>
          <w:szCs w:val="24"/>
        </w:rPr>
        <w:t xml:space="preserve"> </w:t>
      </w:r>
      <w:r w:rsidRPr="00871D7A">
        <w:rPr>
          <w:rFonts w:ascii="Times New Roman" w:hAnsi="Times New Roman" w:cs="Times New Roman"/>
          <w:b/>
          <w:sz w:val="24"/>
          <w:szCs w:val="24"/>
        </w:rPr>
        <w:t xml:space="preserve">Изменя </w:t>
      </w:r>
      <w:r w:rsidR="00642F11">
        <w:rPr>
          <w:rFonts w:ascii="Times New Roman" w:hAnsi="Times New Roman" w:cs="Times New Roman"/>
          <w:b/>
          <w:sz w:val="24"/>
          <w:szCs w:val="24"/>
        </w:rPr>
        <w:t xml:space="preserve">се </w:t>
      </w:r>
      <w:r w:rsidRPr="00871D7A">
        <w:rPr>
          <w:rFonts w:ascii="Times New Roman" w:hAnsi="Times New Roman" w:cs="Times New Roman"/>
          <w:b/>
          <w:sz w:val="24"/>
          <w:szCs w:val="24"/>
        </w:rPr>
        <w:t>и</w:t>
      </w:r>
      <w:r w:rsidRPr="00871D7A">
        <w:rPr>
          <w:rFonts w:ascii="Times New Roman" w:hAnsi="Times New Roman" w:cs="Times New Roman"/>
          <w:sz w:val="24"/>
          <w:szCs w:val="24"/>
        </w:rPr>
        <w:t xml:space="preserve"> </w:t>
      </w:r>
      <w:r w:rsidR="00642F11">
        <w:rPr>
          <w:rFonts w:ascii="Times New Roman" w:hAnsi="Times New Roman" w:cs="Times New Roman"/>
          <w:sz w:val="24"/>
          <w:szCs w:val="24"/>
        </w:rPr>
        <w:t xml:space="preserve">се </w:t>
      </w:r>
      <w:r w:rsidRPr="00871D7A">
        <w:rPr>
          <w:rFonts w:ascii="Times New Roman" w:hAnsi="Times New Roman" w:cs="Times New Roman"/>
          <w:sz w:val="24"/>
          <w:szCs w:val="24"/>
        </w:rPr>
        <w:t>д</w:t>
      </w:r>
      <w:r w:rsidRPr="00871D7A">
        <w:rPr>
          <w:rFonts w:ascii="Times New Roman" w:hAnsi="Times New Roman" w:cs="Times New Roman"/>
          <w:b/>
          <w:sz w:val="24"/>
          <w:szCs w:val="24"/>
        </w:rPr>
        <w:t>опълва чл.58  ал.1</w:t>
      </w:r>
      <w:r>
        <w:rPr>
          <w:rFonts w:ascii="Times New Roman" w:hAnsi="Times New Roman" w:cs="Times New Roman"/>
          <w:b/>
          <w:sz w:val="24"/>
          <w:szCs w:val="24"/>
        </w:rPr>
        <w:t>, както следва</w:t>
      </w:r>
      <w:r w:rsidRPr="00871D7A">
        <w:rPr>
          <w:rFonts w:ascii="Times New Roman" w:hAnsi="Times New Roman" w:cs="Times New Roman"/>
          <w:b/>
          <w:sz w:val="24"/>
          <w:szCs w:val="24"/>
        </w:rPr>
        <w:t>:</w:t>
      </w:r>
    </w:p>
    <w:p w:rsidR="00871D7A" w:rsidRPr="00871D7A" w:rsidRDefault="00871D7A" w:rsidP="00871D7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871D7A">
        <w:rPr>
          <w:rFonts w:ascii="Times New Roman" w:hAnsi="Times New Roman" w:cs="Times New Roman"/>
          <w:sz w:val="24"/>
          <w:szCs w:val="24"/>
        </w:rPr>
        <w:t xml:space="preserve"> </w:t>
      </w:r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Размер</w:t>
      </w:r>
      <w:proofErr w:type="spellStart"/>
      <w:r w:rsidR="00642F11">
        <w:rPr>
          <w:rFonts w:ascii="Times New Roman" w:hAnsi="Times New Roman" w:cs="Times New Roman"/>
          <w:bCs/>
          <w:sz w:val="24"/>
          <w:szCs w:val="24"/>
        </w:rPr>
        <w:t>ът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данъка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определя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всяка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нощувка</w:t>
      </w:r>
      <w:proofErr w:type="spellEnd"/>
      <w:r w:rsidR="00642F11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съобразно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населените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места в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общината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категорията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регистрацията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местата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настаняване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определените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>размери</w:t>
      </w:r>
      <w:proofErr w:type="spellEnd"/>
      <w:r w:rsidRPr="00871D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приложение № 7.</w:t>
      </w:r>
    </w:p>
    <w:p w:rsidR="00871D7A" w:rsidRPr="00871D7A" w:rsidRDefault="00871D7A" w:rsidP="00871D7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71D7A" w:rsidRPr="00871D7A" w:rsidRDefault="00871D7A" w:rsidP="00871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§ </w:t>
      </w:r>
      <w:r w:rsidR="00F52256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proofErr w:type="gram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Допълва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642F1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</w:t>
      </w:r>
      <w:proofErr w:type="gramEnd"/>
      <w:r w:rsidR="00642F1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C7B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б. </w:t>
      </w:r>
      <w:r w:rsidR="00BC7B74">
        <w:rPr>
          <w:rFonts w:ascii="Times New Roman" w:hAnsi="Times New Roman" w:cs="Times New Roman"/>
          <w:b/>
          <w:bCs/>
          <w:sz w:val="24"/>
          <w:szCs w:val="24"/>
        </w:rPr>
        <w:t xml:space="preserve">„а“ на </w:t>
      </w:r>
      <w:r w:rsidR="00BC7B74" w:rsidRPr="00BC7B74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BC7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7B74" w:rsidRPr="00BC7B74">
        <w:rPr>
          <w:rFonts w:ascii="Times New Roman" w:hAnsi="Times New Roman" w:cs="Times New Roman"/>
          <w:b/>
          <w:bCs/>
          <w:sz w:val="24"/>
          <w:szCs w:val="24"/>
        </w:rPr>
        <w:t>Места за настаняване от</w:t>
      </w:r>
      <w:r w:rsidR="00BC7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№ 7 </w:t>
      </w:r>
      <w:proofErr w:type="spell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към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Наредбата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определяне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размера на </w:t>
      </w:r>
      <w:proofErr w:type="spell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местните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данъци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територията</w:t>
      </w:r>
      <w:proofErr w:type="spellEnd"/>
      <w:r w:rsidRPr="00871D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община Габрово, </w:t>
      </w:r>
      <w:proofErr w:type="spellStart"/>
      <w:r w:rsidR="00BC7B7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както</w:t>
      </w:r>
      <w:proofErr w:type="spellEnd"/>
      <w:r w:rsidR="00BC7B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BC7B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следва</w:t>
      </w:r>
      <w:proofErr w:type="spellEnd"/>
      <w:r w:rsidR="00BC7B7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871D7A" w:rsidRPr="00CC5D46" w:rsidRDefault="00871D7A" w:rsidP="00871D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C5D46">
        <w:rPr>
          <w:rFonts w:ascii="Times New Roman" w:hAnsi="Times New Roman" w:cs="Times New Roman"/>
          <w:bCs/>
          <w:sz w:val="24"/>
          <w:szCs w:val="24"/>
        </w:rPr>
        <w:t>/</w:t>
      </w:r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 1 звезда и </w:t>
      </w:r>
      <w:proofErr w:type="spellStart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>регистрираните</w:t>
      </w:r>
      <w:proofErr w:type="spellEnd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места за </w:t>
      </w:r>
      <w:proofErr w:type="spellStart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>настаняване</w:t>
      </w:r>
      <w:proofErr w:type="spellEnd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- 0,</w:t>
      </w:r>
      <w:r w:rsidRPr="00CC5D46">
        <w:rPr>
          <w:rFonts w:ascii="Times New Roman" w:hAnsi="Times New Roman" w:cs="Times New Roman"/>
          <w:bCs/>
          <w:sz w:val="24"/>
          <w:szCs w:val="24"/>
        </w:rPr>
        <w:t>40</w:t>
      </w:r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>лв</w:t>
      </w:r>
      <w:proofErr w:type="spellEnd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за </w:t>
      </w:r>
      <w:proofErr w:type="spellStart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>нощувка</w:t>
      </w:r>
      <w:proofErr w:type="spellEnd"/>
      <w:r w:rsidRPr="00CC5D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871D7A" w:rsidRDefault="00871D7A" w:rsidP="00871D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D46" w:rsidRPr="00CC5D46" w:rsidRDefault="00CC5D46" w:rsidP="00CC5D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C5D4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52256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CC5D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5D46">
        <w:rPr>
          <w:rFonts w:ascii="Times New Roman" w:hAnsi="Times New Roman" w:cs="Times New Roman"/>
          <w:color w:val="212121"/>
          <w:sz w:val="24"/>
          <w:szCs w:val="24"/>
        </w:rPr>
        <w:t xml:space="preserve">Създават се Преходни и заключителни разпоредби към </w:t>
      </w:r>
      <w:r w:rsidRPr="00CC5D46">
        <w:rPr>
          <w:rFonts w:ascii="Times New Roman" w:hAnsi="Times New Roman" w:cs="Times New Roman"/>
          <w:color w:val="000000"/>
          <w:sz w:val="24"/>
          <w:szCs w:val="24"/>
        </w:rPr>
        <w:t>Наредбата за определяне размера на местните данъци на територията на община Габрово, съгласно чл. 1, ал. 2 и 3 от ЗМДТ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5D46">
        <w:rPr>
          <w:rFonts w:ascii="Times New Roman" w:hAnsi="Times New Roman" w:cs="Times New Roman"/>
          <w:sz w:val="24"/>
          <w:szCs w:val="24"/>
        </w:rPr>
        <w:t xml:space="preserve"> приета с Решение №.............. на Общински съвет Габрово, както следва:</w:t>
      </w:r>
    </w:p>
    <w:p w:rsidR="00CC5D46" w:rsidRPr="00CC5D46" w:rsidRDefault="00CC5D46" w:rsidP="00CC5D46">
      <w:pPr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C5D46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§ </w:t>
      </w:r>
      <w:r w:rsidRPr="00CC5D46">
        <w:rPr>
          <w:rFonts w:ascii="Times New Roman" w:hAnsi="Times New Roman" w:cs="Times New Roman"/>
          <w:b/>
          <w:sz w:val="24"/>
          <w:szCs w:val="24"/>
        </w:rPr>
        <w:t>1</w:t>
      </w:r>
      <w:r w:rsidRPr="00CC5D46">
        <w:rPr>
          <w:rFonts w:ascii="Times New Roman" w:hAnsi="Times New Roman" w:cs="Times New Roman"/>
          <w:b/>
          <w:color w:val="212121"/>
          <w:sz w:val="24"/>
          <w:szCs w:val="24"/>
        </w:rPr>
        <w:t>.</w:t>
      </w:r>
      <w:r w:rsidRPr="00CC5D4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CC5D46">
        <w:rPr>
          <w:rFonts w:ascii="Times New Roman" w:hAnsi="Times New Roman" w:cs="Times New Roman"/>
          <w:sz w:val="24"/>
          <w:szCs w:val="24"/>
        </w:rPr>
        <w:t xml:space="preserve">Наредбата за изменение и допълнение на </w:t>
      </w:r>
      <w:r w:rsidRPr="00CC5D46">
        <w:rPr>
          <w:rFonts w:ascii="Times New Roman" w:hAnsi="Times New Roman" w:cs="Times New Roman"/>
          <w:color w:val="000000"/>
          <w:sz w:val="24"/>
          <w:szCs w:val="24"/>
        </w:rPr>
        <w:t>Наредбата за определяне размера на местните данъци на територията на община Габрово, съгласно чл. 1, ал. 2 и 3 от ЗМДТ</w:t>
      </w:r>
      <w:r w:rsidRPr="00CC5D46">
        <w:rPr>
          <w:rFonts w:ascii="Times New Roman" w:hAnsi="Times New Roman" w:cs="Times New Roman"/>
          <w:bCs/>
          <w:sz w:val="24"/>
          <w:szCs w:val="24"/>
        </w:rPr>
        <w:t xml:space="preserve"> влиза в сила, считано от 01.01.2022г.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D46" w:rsidRPr="00CC5D46" w:rsidRDefault="00CC5D46" w:rsidP="008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5D46" w:rsidRPr="00CC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77864"/>
    <w:multiLevelType w:val="hybridMultilevel"/>
    <w:tmpl w:val="963E5122"/>
    <w:lvl w:ilvl="0" w:tplc="A8B6D16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</w:rPr>
    </w:lvl>
    <w:lvl w:ilvl="1" w:tplc="E3D4E2B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A"/>
    <w:rsid w:val="00065B38"/>
    <w:rsid w:val="000960EE"/>
    <w:rsid w:val="00262854"/>
    <w:rsid w:val="005816A3"/>
    <w:rsid w:val="00642F11"/>
    <w:rsid w:val="0067063A"/>
    <w:rsid w:val="00813D5C"/>
    <w:rsid w:val="00871D7A"/>
    <w:rsid w:val="00973241"/>
    <w:rsid w:val="009F509B"/>
    <w:rsid w:val="00BC7B74"/>
    <w:rsid w:val="00BD1274"/>
    <w:rsid w:val="00C40544"/>
    <w:rsid w:val="00CC5D46"/>
    <w:rsid w:val="00E31BE5"/>
    <w:rsid w:val="00F5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86C"/>
  <w15:chartTrackingRefBased/>
  <w15:docId w15:val="{D66D81D4-768C-43DC-B805-502715C1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 Знак"/>
    <w:basedOn w:val="Normal"/>
    <w:rsid w:val="005816A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">
    <w:name w:val="Style"/>
    <w:rsid w:val="005816A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40544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D127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80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606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123&amp;ToPar=Art32&amp;Type=201/" TargetMode="External"/><Relationship Id="rId5" Type="http://schemas.openxmlformats.org/officeDocument/2006/relationships/hyperlink" Target="apis://Base=NARH&amp;DocCode=4123&amp;ToPar=Art59_Al4&amp;Type=2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Радостина Кожухарова</dc:creator>
  <cp:keywords/>
  <dc:description/>
  <cp:lastModifiedBy>Радостина Кожухарова</cp:lastModifiedBy>
  <cp:revision>6</cp:revision>
  <dcterms:created xsi:type="dcterms:W3CDTF">2021-10-05T12:41:00Z</dcterms:created>
  <dcterms:modified xsi:type="dcterms:W3CDTF">2021-10-07T07:33:00Z</dcterms:modified>
</cp:coreProperties>
</file>