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08" w:rsidRPr="000021D2" w:rsidRDefault="000021D2" w:rsidP="000021D2">
      <w:pPr>
        <w:jc w:val="center"/>
        <w:rPr>
          <w:rFonts w:ascii="Times New Roman" w:hAnsi="Times New Roman" w:cs="Times New Roman"/>
          <w:sz w:val="24"/>
          <w:szCs w:val="24"/>
          <w:lang w:val="bg-BG"/>
        </w:rPr>
      </w:pPr>
      <w:r w:rsidRPr="000021D2">
        <w:rPr>
          <w:rFonts w:ascii="Times New Roman" w:hAnsi="Times New Roman" w:cs="Times New Roman"/>
          <w:sz w:val="24"/>
          <w:szCs w:val="24"/>
          <w:lang w:val="bg-BG"/>
        </w:rPr>
        <w:t>СПРАВКА</w:t>
      </w:r>
    </w:p>
    <w:p w:rsidR="00D7615B" w:rsidRPr="00A924C7" w:rsidRDefault="000021D2" w:rsidP="007314CF">
      <w:pPr>
        <w:jc w:val="center"/>
        <w:rPr>
          <w:rFonts w:ascii="Times New Roman" w:hAnsi="Times New Roman" w:cs="Times New Roman"/>
          <w:bCs/>
          <w:sz w:val="24"/>
          <w:szCs w:val="24"/>
          <w:lang w:val="bg-BG"/>
        </w:rPr>
      </w:pPr>
      <w:r w:rsidRPr="000021D2">
        <w:rPr>
          <w:rFonts w:ascii="Times New Roman" w:hAnsi="Times New Roman" w:cs="Times New Roman"/>
          <w:sz w:val="24"/>
          <w:szCs w:val="24"/>
          <w:lang w:val="bg-BG"/>
        </w:rPr>
        <w:t xml:space="preserve">за отразяване на получените предложения, становища и възражения, получени при публикуването </w:t>
      </w:r>
      <w:r w:rsidR="007A0FA5">
        <w:rPr>
          <w:rFonts w:ascii="Times New Roman" w:hAnsi="Times New Roman" w:cs="Times New Roman"/>
          <w:sz w:val="24"/>
          <w:szCs w:val="24"/>
          <w:lang w:val="bg-BG"/>
        </w:rPr>
        <w:t xml:space="preserve">за </w:t>
      </w:r>
      <w:r w:rsidR="00826F5D">
        <w:rPr>
          <w:rFonts w:ascii="Times New Roman" w:hAnsi="Times New Roman" w:cs="Times New Roman"/>
          <w:sz w:val="24"/>
          <w:szCs w:val="24"/>
          <w:lang w:val="bg-BG"/>
        </w:rPr>
        <w:t>обществено обсъждане на Проект на Правилник за съфинансиране на Програма Култура от бюджета на Община Габрово</w:t>
      </w:r>
      <w:r w:rsidRPr="000021D2">
        <w:rPr>
          <w:rFonts w:ascii="Times New Roman" w:hAnsi="Times New Roman" w:cs="Times New Roman"/>
          <w:sz w:val="24"/>
          <w:szCs w:val="24"/>
          <w:lang w:val="bg-BG"/>
        </w:rPr>
        <w:t xml:space="preserve">  </w:t>
      </w:r>
    </w:p>
    <w:tbl>
      <w:tblPr>
        <w:tblStyle w:val="TableGrid"/>
        <w:tblW w:w="14191" w:type="dxa"/>
        <w:tblLook w:val="04A0" w:firstRow="1" w:lastRow="0" w:firstColumn="1" w:lastColumn="0" w:noHBand="0" w:noVBand="1"/>
      </w:tblPr>
      <w:tblGrid>
        <w:gridCol w:w="2283"/>
        <w:gridCol w:w="5306"/>
        <w:gridCol w:w="6"/>
        <w:gridCol w:w="2144"/>
        <w:gridCol w:w="6"/>
        <w:gridCol w:w="4440"/>
        <w:gridCol w:w="6"/>
      </w:tblGrid>
      <w:tr w:rsidR="00D7615B" w:rsidTr="00F7730A">
        <w:trPr>
          <w:gridAfter w:val="1"/>
          <w:wAfter w:w="6" w:type="dxa"/>
          <w:trHeight w:val="546"/>
        </w:trPr>
        <w:tc>
          <w:tcPr>
            <w:tcW w:w="2283"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Подател</w:t>
            </w:r>
          </w:p>
        </w:tc>
        <w:tc>
          <w:tcPr>
            <w:tcW w:w="5306" w:type="dxa"/>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50" w:type="dxa"/>
            <w:gridSpan w:val="2"/>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446" w:type="dxa"/>
            <w:gridSpan w:val="2"/>
          </w:tcPr>
          <w:p w:rsidR="00D7615B" w:rsidRDefault="00D7615B" w:rsidP="00C80220">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D7615B" w:rsidTr="00F7730A">
        <w:trPr>
          <w:gridAfter w:val="1"/>
          <w:wAfter w:w="6" w:type="dxa"/>
          <w:trHeight w:val="3247"/>
        </w:trPr>
        <w:tc>
          <w:tcPr>
            <w:tcW w:w="2283" w:type="dxa"/>
          </w:tcPr>
          <w:p w:rsidR="00D7615B" w:rsidRPr="006421C7" w:rsidRDefault="009A11C9" w:rsidP="00F7730A">
            <w:pPr>
              <w:jc w:val="both"/>
              <w:rPr>
                <w:rFonts w:ascii="Times New Roman" w:hAnsi="Times New Roman" w:cs="Times New Roman"/>
                <w:sz w:val="24"/>
                <w:szCs w:val="24"/>
                <w:lang w:val="bg-BG"/>
              </w:rPr>
            </w:pPr>
            <w:r w:rsidRPr="009A11C9">
              <w:rPr>
                <w:rFonts w:ascii="Times New Roman" w:hAnsi="Times New Roman" w:cs="Times New Roman"/>
                <w:color w:val="000000"/>
                <w:sz w:val="24"/>
                <w:szCs w:val="24"/>
                <w:lang w:val="bg-BG"/>
              </w:rPr>
              <w:t>Светлана Михайлова</w:t>
            </w:r>
            <w:r w:rsidR="00D7615B" w:rsidRPr="006421C7">
              <w:rPr>
                <w:rFonts w:ascii="Times New Roman" w:hAnsi="Times New Roman" w:cs="Times New Roman"/>
                <w:sz w:val="24"/>
                <w:szCs w:val="24"/>
                <w:lang w:val="bg-BG"/>
              </w:rPr>
              <w:t xml:space="preserve"> </w:t>
            </w:r>
            <w:r w:rsidR="006421C7">
              <w:rPr>
                <w:rFonts w:ascii="Times New Roman" w:hAnsi="Times New Roman" w:cs="Times New Roman"/>
                <w:sz w:val="24"/>
                <w:szCs w:val="24"/>
                <w:lang w:val="bg-BG"/>
              </w:rPr>
              <w:t>-</w:t>
            </w:r>
          </w:p>
          <w:p w:rsidR="00D7615B" w:rsidRPr="00883014" w:rsidRDefault="00D7615B" w:rsidP="00F7730A">
            <w:pPr>
              <w:jc w:val="both"/>
              <w:rPr>
                <w:rFonts w:ascii="Times New Roman" w:hAnsi="Times New Roman" w:cs="Times New Roman"/>
                <w:sz w:val="24"/>
                <w:szCs w:val="24"/>
                <w:lang w:val="en-US"/>
              </w:rPr>
            </w:pPr>
            <w:r>
              <w:rPr>
                <w:rFonts w:ascii="Times New Roman" w:hAnsi="Times New Roman" w:cs="Times New Roman"/>
                <w:sz w:val="24"/>
                <w:szCs w:val="24"/>
                <w:lang w:val="bg-BG"/>
              </w:rPr>
              <w:t>Д</w:t>
            </w:r>
            <w:r w:rsidRPr="00883014">
              <w:rPr>
                <w:rFonts w:ascii="Times New Roman" w:hAnsi="Times New Roman" w:cs="Times New Roman"/>
                <w:sz w:val="24"/>
                <w:szCs w:val="24"/>
                <w:lang w:val="bg-BG"/>
              </w:rPr>
              <w:t xml:space="preserve">епозирано на </w:t>
            </w:r>
            <w:r w:rsidR="00F7730A">
              <w:rPr>
                <w:rFonts w:ascii="Times New Roman" w:hAnsi="Times New Roman" w:cs="Times New Roman"/>
                <w:sz w:val="24"/>
                <w:szCs w:val="24"/>
                <w:lang w:val="bg-BG"/>
              </w:rPr>
              <w:t>12</w:t>
            </w:r>
            <w:r w:rsidR="006421C7">
              <w:rPr>
                <w:rFonts w:ascii="Times New Roman" w:hAnsi="Times New Roman" w:cs="Times New Roman"/>
                <w:sz w:val="24"/>
                <w:szCs w:val="24"/>
                <w:lang w:val="bg-BG"/>
              </w:rPr>
              <w:t>.</w:t>
            </w:r>
            <w:r w:rsidR="009A11C9">
              <w:rPr>
                <w:rFonts w:ascii="Times New Roman" w:hAnsi="Times New Roman" w:cs="Times New Roman"/>
                <w:sz w:val="24"/>
                <w:szCs w:val="24"/>
                <w:lang w:val="en-US"/>
              </w:rPr>
              <w:t>1</w:t>
            </w:r>
            <w:r w:rsidR="00F7730A">
              <w:rPr>
                <w:rFonts w:ascii="Times New Roman" w:hAnsi="Times New Roman" w:cs="Times New Roman"/>
                <w:sz w:val="24"/>
                <w:szCs w:val="24"/>
                <w:lang w:val="bg-BG"/>
              </w:rPr>
              <w:t>2</w:t>
            </w:r>
            <w:r w:rsidR="006421C7">
              <w:rPr>
                <w:rFonts w:ascii="Times New Roman" w:hAnsi="Times New Roman" w:cs="Times New Roman"/>
                <w:sz w:val="24"/>
                <w:szCs w:val="24"/>
                <w:lang w:val="en-US"/>
              </w:rPr>
              <w:t>.</w:t>
            </w:r>
            <w:r w:rsidRPr="00905E8B">
              <w:rPr>
                <w:rFonts w:ascii="Times New Roman" w:hAnsi="Times New Roman" w:cs="Times New Roman"/>
                <w:sz w:val="24"/>
                <w:szCs w:val="24"/>
              </w:rPr>
              <w:t>202</w:t>
            </w:r>
            <w:r w:rsidR="00F7730A">
              <w:rPr>
                <w:rFonts w:ascii="Times New Roman" w:hAnsi="Times New Roman" w:cs="Times New Roman"/>
                <w:sz w:val="24"/>
                <w:szCs w:val="24"/>
              </w:rPr>
              <w:t>2</w:t>
            </w:r>
            <w:r w:rsidR="006421C7">
              <w:rPr>
                <w:rFonts w:ascii="Times New Roman" w:hAnsi="Times New Roman" w:cs="Times New Roman"/>
                <w:sz w:val="24"/>
                <w:szCs w:val="24"/>
                <w:lang w:val="bg-BG"/>
              </w:rPr>
              <w:t xml:space="preserve"> г</w:t>
            </w:r>
            <w:r w:rsidR="00F7730A">
              <w:rPr>
                <w:rFonts w:ascii="Times New Roman" w:hAnsi="Times New Roman" w:cs="Times New Roman"/>
                <w:sz w:val="24"/>
                <w:szCs w:val="24"/>
                <w:lang w:val="bg-BG"/>
              </w:rPr>
              <w:t xml:space="preserve"> на среща във връзка с обществено обсъждане на Правилник </w:t>
            </w:r>
            <w:r w:rsidR="00F7730A">
              <w:rPr>
                <w:rFonts w:ascii="Times New Roman" w:hAnsi="Times New Roman" w:cs="Times New Roman"/>
                <w:sz w:val="24"/>
                <w:szCs w:val="24"/>
                <w:lang w:val="bg-BG"/>
              </w:rPr>
              <w:t>за съфинансиране на проекти по Програма Култура от бюджета на Община Габрово</w:t>
            </w:r>
            <w:r w:rsidR="00F7730A">
              <w:rPr>
                <w:rFonts w:ascii="Times New Roman" w:hAnsi="Times New Roman" w:cs="Times New Roman"/>
                <w:sz w:val="24"/>
                <w:szCs w:val="24"/>
                <w:lang w:val="bg-BG"/>
              </w:rPr>
              <w:t>.</w:t>
            </w:r>
          </w:p>
        </w:tc>
        <w:tc>
          <w:tcPr>
            <w:tcW w:w="5306" w:type="dxa"/>
          </w:tcPr>
          <w:p w:rsidR="00D7615B" w:rsidRPr="009A11C9" w:rsidRDefault="009A11C9" w:rsidP="00C80220">
            <w:pPr>
              <w:jc w:val="both"/>
              <w:rPr>
                <w:rFonts w:ascii="Times New Roman" w:hAnsi="Times New Roman" w:cs="Times New Roman"/>
                <w:sz w:val="24"/>
                <w:szCs w:val="24"/>
                <w:lang w:val="bg-BG"/>
              </w:rPr>
            </w:pPr>
            <w:r w:rsidRPr="009A11C9">
              <w:rPr>
                <w:rFonts w:ascii="Times New Roman" w:hAnsi="Times New Roman" w:cs="Times New Roman"/>
                <w:sz w:val="24"/>
                <w:szCs w:val="24"/>
                <w:lang w:val="bg-BG"/>
              </w:rPr>
              <w:t>Предложения във връзка с новия Правилник  за съфинансиране по Програма Култура:</w:t>
            </w:r>
            <w:r w:rsidRPr="009A11C9">
              <w:rPr>
                <w:rFonts w:ascii="Times New Roman" w:hAnsi="Times New Roman" w:cs="Times New Roman"/>
                <w:sz w:val="24"/>
                <w:szCs w:val="24"/>
                <w:lang w:val="bg-BG"/>
              </w:rPr>
              <w:br/>
            </w:r>
            <w:r w:rsidRPr="009A11C9">
              <w:rPr>
                <w:rFonts w:ascii="Times New Roman" w:hAnsi="Times New Roman" w:cs="Times New Roman"/>
                <w:sz w:val="24"/>
                <w:szCs w:val="24"/>
                <w:lang w:val="bg-BG"/>
              </w:rPr>
              <w:br/>
              <w:t>По чл. 13 - според предложението за промени Програмата финансира до 50% от общата стойност на проектни предложения на бюджетни организации - нашето предложение по време на срещата през декември, бе собственото финансиране (собствен принос) да бъде под формата на  финансов и нефинансов /принос в натура/. Нефинансовият принос (принос в натура) може да включва предоставено недвижимо имущество, оборудване и/или материали или доброволен труд за целите на проекта в рамките на 20% от тези 50% собствен принос.</w:t>
            </w:r>
          </w:p>
        </w:tc>
        <w:tc>
          <w:tcPr>
            <w:tcW w:w="2150" w:type="dxa"/>
            <w:gridSpan w:val="2"/>
          </w:tcPr>
          <w:p w:rsidR="00D7615B" w:rsidRDefault="00D7615B" w:rsidP="009A11C9">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9A11C9">
              <w:rPr>
                <w:rFonts w:ascii="Times New Roman" w:hAnsi="Times New Roman" w:cs="Times New Roman"/>
                <w:sz w:val="24"/>
                <w:szCs w:val="24"/>
                <w:lang w:val="bg-BG"/>
              </w:rPr>
              <w:t>П</w:t>
            </w:r>
            <w:r w:rsidRPr="00905E8B">
              <w:rPr>
                <w:rFonts w:ascii="Times New Roman" w:hAnsi="Times New Roman" w:cs="Times New Roman"/>
                <w:sz w:val="24"/>
                <w:szCs w:val="24"/>
                <w:lang w:val="bg-BG"/>
              </w:rPr>
              <w:t>риема</w:t>
            </w:r>
            <w:r>
              <w:rPr>
                <w:rFonts w:ascii="Times New Roman" w:hAnsi="Times New Roman" w:cs="Times New Roman"/>
                <w:sz w:val="24"/>
                <w:szCs w:val="24"/>
                <w:lang w:val="bg-BG"/>
              </w:rPr>
              <w:t xml:space="preserve"> </w:t>
            </w:r>
            <w:r w:rsidRPr="00883014">
              <w:rPr>
                <w:rFonts w:ascii="Times New Roman" w:hAnsi="Times New Roman" w:cs="Times New Roman"/>
                <w:sz w:val="24"/>
                <w:szCs w:val="24"/>
                <w:lang w:val="bg-BG"/>
              </w:rPr>
              <w:t>предложението</w:t>
            </w:r>
          </w:p>
        </w:tc>
        <w:tc>
          <w:tcPr>
            <w:tcW w:w="4446" w:type="dxa"/>
            <w:gridSpan w:val="2"/>
          </w:tcPr>
          <w:p w:rsidR="009A11C9" w:rsidRDefault="009A11C9" w:rsidP="009A11C9">
            <w:pPr>
              <w:ind w:left="24" w:firstLine="283"/>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Предложението беше обсъждано на среща направена с културните организация на </w:t>
            </w:r>
            <w:r w:rsidR="00950576">
              <w:rPr>
                <w:rFonts w:ascii="Times New Roman" w:hAnsi="Times New Roman" w:cs="Times New Roman"/>
                <w:sz w:val="24"/>
                <w:szCs w:val="24"/>
                <w:lang w:val="bg-BG"/>
              </w:rPr>
              <w:t>12</w:t>
            </w:r>
            <w:r w:rsidR="00973D89">
              <w:rPr>
                <w:rFonts w:ascii="Times New Roman" w:hAnsi="Times New Roman" w:cs="Times New Roman"/>
                <w:sz w:val="24"/>
                <w:szCs w:val="24"/>
                <w:lang w:val="bg-BG"/>
              </w:rPr>
              <w:t>.</w:t>
            </w:r>
            <w:r w:rsidR="00133643">
              <w:rPr>
                <w:rFonts w:ascii="Times New Roman" w:hAnsi="Times New Roman" w:cs="Times New Roman"/>
                <w:sz w:val="24"/>
                <w:szCs w:val="24"/>
                <w:lang w:val="bg-BG"/>
              </w:rPr>
              <w:t>12.2022</w:t>
            </w:r>
            <w:r>
              <w:rPr>
                <w:rFonts w:ascii="Times New Roman" w:hAnsi="Times New Roman" w:cs="Times New Roman"/>
                <w:sz w:val="24"/>
                <w:szCs w:val="24"/>
                <w:lang w:val="bg-BG"/>
              </w:rPr>
              <w:t xml:space="preserve"> г. Работната група, която участва в изработването на нов Правилник за съфинансиране на проекти по Програма Култура от бюджета на Община Габрово, одобри направеното предложение за разделяне на собствения принос от страна на участниците на финансов и нефинансов /принос в натура/. В чл. 13 от Правилника придобива следния смисъл:</w:t>
            </w:r>
          </w:p>
          <w:p w:rsidR="00133643" w:rsidRPr="00133643" w:rsidRDefault="009A11C9" w:rsidP="00133643">
            <w:pPr>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 </w:t>
            </w:r>
            <w:r w:rsidR="00133643" w:rsidRPr="00133643">
              <w:rPr>
                <w:rFonts w:ascii="Times New Roman" w:hAnsi="Times New Roman" w:cs="Times New Roman"/>
                <w:b/>
                <w:bCs/>
                <w:color w:val="000000"/>
                <w:sz w:val="24"/>
                <w:szCs w:val="24"/>
                <w:lang w:val="bg-BG"/>
              </w:rPr>
              <w:t xml:space="preserve">Чл. 13. (1) </w:t>
            </w:r>
            <w:r w:rsidR="00133643" w:rsidRPr="00133643">
              <w:rPr>
                <w:rFonts w:ascii="Times New Roman" w:hAnsi="Times New Roman" w:cs="Times New Roman"/>
                <w:color w:val="000000"/>
                <w:sz w:val="24"/>
                <w:szCs w:val="24"/>
                <w:lang w:val="bg-BG"/>
              </w:rPr>
              <w:t xml:space="preserve">Програмата финансира до 50% от общата стойност на проектното предложение на бюджетни организации, с изключение на тези по чл. 8, т. 2, но не повече от определената от кмета на община Габрово максимална сума за финансиране на едно проектно предложение. За всички други организации програмата финансира до 80% от общата стойност на проектното предложение, но не повече от определената от кмета на община Габрово максимална сума за финансиране на едно проектно предложение. </w:t>
            </w:r>
            <w:r w:rsidR="00133643" w:rsidRPr="00133643">
              <w:rPr>
                <w:rFonts w:ascii="Times New Roman" w:hAnsi="Times New Roman" w:cs="Times New Roman"/>
                <w:sz w:val="24"/>
                <w:szCs w:val="24"/>
                <w:lang w:val="bg-BG"/>
              </w:rPr>
              <w:br/>
            </w:r>
            <w:r w:rsidR="00133643" w:rsidRPr="00133643">
              <w:rPr>
                <w:rFonts w:ascii="Times New Roman" w:hAnsi="Times New Roman" w:cs="Times New Roman"/>
                <w:b/>
                <w:bCs/>
                <w:color w:val="000000"/>
                <w:sz w:val="24"/>
                <w:szCs w:val="24"/>
                <w:lang w:val="bg-BG"/>
              </w:rPr>
              <w:t>(2)</w:t>
            </w:r>
            <w:r w:rsidR="00133643" w:rsidRPr="00133643">
              <w:rPr>
                <w:rFonts w:ascii="Times New Roman" w:hAnsi="Times New Roman" w:cs="Times New Roman"/>
                <w:sz w:val="24"/>
                <w:szCs w:val="24"/>
                <w:lang w:val="bg-BG"/>
              </w:rPr>
              <w:t xml:space="preserve"> Собственото финансиране (собствен принос) може да бъде финансов и нефинансов /принос в натура/. Стойността на собствения принос за бюджетните организации е до 50% от общия бюджет на проекта, като до 10% </w:t>
            </w:r>
            <w:r w:rsidR="00133643" w:rsidRPr="00133643">
              <w:rPr>
                <w:rFonts w:ascii="Times New Roman" w:hAnsi="Times New Roman" w:cs="Times New Roman"/>
                <w:sz w:val="24"/>
                <w:szCs w:val="24"/>
                <w:lang w:val="bg-BG"/>
              </w:rPr>
              <w:lastRenderedPageBreak/>
              <w:t>от стойността на собственото финансиране от страна кандидата може да бъде нефинансов принос. Нефинансовият принос на другите организации е до 10 % от собственото финансиране.</w:t>
            </w:r>
            <w:r w:rsidR="00133643" w:rsidRPr="00133643">
              <w:rPr>
                <w:rFonts w:ascii="Times New Roman" w:hAnsi="Times New Roman" w:cs="Times New Roman"/>
                <w:sz w:val="24"/>
                <w:szCs w:val="24"/>
                <w:lang w:val="bg-BG"/>
              </w:rPr>
              <w:br/>
            </w:r>
            <w:r w:rsidR="00133643" w:rsidRPr="00133643">
              <w:rPr>
                <w:rFonts w:ascii="Times New Roman" w:hAnsi="Times New Roman" w:cs="Times New Roman"/>
                <w:b/>
                <w:bCs/>
                <w:sz w:val="24"/>
                <w:szCs w:val="24"/>
                <w:lang w:val="bg-BG"/>
              </w:rPr>
              <w:t xml:space="preserve">(3) </w:t>
            </w:r>
            <w:r w:rsidR="00133643" w:rsidRPr="00133643">
              <w:rPr>
                <w:rFonts w:ascii="Times New Roman" w:hAnsi="Times New Roman" w:cs="Times New Roman"/>
                <w:sz w:val="24"/>
                <w:szCs w:val="24"/>
                <w:lang w:val="bg-BG"/>
              </w:rPr>
              <w:t>Нефинансовият принос (принос в натура) включва предоставено недвижимо имущество, оборудване и/или материали или доброволен труд за целите на проекта.</w:t>
            </w:r>
          </w:p>
          <w:p w:rsidR="00D7615B" w:rsidRDefault="00D7615B" w:rsidP="009A11C9">
            <w:pPr>
              <w:ind w:left="24" w:firstLine="283"/>
              <w:jc w:val="both"/>
              <w:rPr>
                <w:rFonts w:ascii="Times New Roman" w:hAnsi="Times New Roman" w:cs="Times New Roman"/>
                <w:sz w:val="24"/>
                <w:szCs w:val="24"/>
                <w:lang w:val="bg-BG"/>
              </w:rPr>
            </w:pPr>
          </w:p>
        </w:tc>
      </w:tr>
      <w:tr w:rsidR="007314CF" w:rsidTr="00F7730A">
        <w:trPr>
          <w:trHeight w:val="546"/>
        </w:trPr>
        <w:tc>
          <w:tcPr>
            <w:tcW w:w="2283" w:type="dxa"/>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lastRenderedPageBreak/>
              <w:t>Подател</w:t>
            </w:r>
          </w:p>
        </w:tc>
        <w:tc>
          <w:tcPr>
            <w:tcW w:w="5312" w:type="dxa"/>
            <w:gridSpan w:val="2"/>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w:t>
            </w:r>
          </w:p>
        </w:tc>
        <w:tc>
          <w:tcPr>
            <w:tcW w:w="2150" w:type="dxa"/>
            <w:gridSpan w:val="2"/>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Приема/не приема</w:t>
            </w:r>
          </w:p>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предложението</w:t>
            </w:r>
          </w:p>
        </w:tc>
        <w:tc>
          <w:tcPr>
            <w:tcW w:w="4446" w:type="dxa"/>
            <w:gridSpan w:val="2"/>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Мотиви</w:t>
            </w:r>
          </w:p>
        </w:tc>
      </w:tr>
      <w:tr w:rsidR="007314CF" w:rsidTr="00F7730A">
        <w:trPr>
          <w:trHeight w:val="5518"/>
        </w:trPr>
        <w:tc>
          <w:tcPr>
            <w:tcW w:w="2283" w:type="dxa"/>
          </w:tcPr>
          <w:p w:rsidR="00F7730A" w:rsidRPr="006421C7" w:rsidRDefault="00F7730A" w:rsidP="00F7730A">
            <w:pPr>
              <w:jc w:val="both"/>
              <w:rPr>
                <w:rFonts w:ascii="Times New Roman" w:hAnsi="Times New Roman" w:cs="Times New Roman"/>
                <w:sz w:val="24"/>
                <w:szCs w:val="24"/>
                <w:lang w:val="bg-BG"/>
              </w:rPr>
            </w:pPr>
            <w:r w:rsidRPr="009A11C9">
              <w:rPr>
                <w:rFonts w:ascii="Times New Roman" w:hAnsi="Times New Roman" w:cs="Times New Roman"/>
                <w:color w:val="000000"/>
                <w:sz w:val="24"/>
                <w:szCs w:val="24"/>
                <w:lang w:val="bg-BG"/>
              </w:rPr>
              <w:t>Светлана Михайлова</w:t>
            </w:r>
            <w:r w:rsidRPr="006421C7">
              <w:rPr>
                <w:rFonts w:ascii="Times New Roman" w:hAnsi="Times New Roman" w:cs="Times New Roman"/>
                <w:sz w:val="24"/>
                <w:szCs w:val="24"/>
                <w:lang w:val="bg-BG"/>
              </w:rPr>
              <w:t xml:space="preserve"> </w:t>
            </w:r>
            <w:r>
              <w:rPr>
                <w:rFonts w:ascii="Times New Roman" w:hAnsi="Times New Roman" w:cs="Times New Roman"/>
                <w:sz w:val="24"/>
                <w:szCs w:val="24"/>
                <w:lang w:val="bg-BG"/>
              </w:rPr>
              <w:t>-</w:t>
            </w:r>
          </w:p>
          <w:p w:rsidR="007314CF" w:rsidRPr="00883014" w:rsidRDefault="00F7730A" w:rsidP="00F7730A">
            <w:pPr>
              <w:jc w:val="both"/>
              <w:rPr>
                <w:rFonts w:ascii="Times New Roman" w:hAnsi="Times New Roman" w:cs="Times New Roman"/>
                <w:sz w:val="24"/>
                <w:szCs w:val="24"/>
                <w:lang w:val="en-US"/>
              </w:rPr>
            </w:pPr>
            <w:r>
              <w:rPr>
                <w:rFonts w:ascii="Times New Roman" w:hAnsi="Times New Roman" w:cs="Times New Roman"/>
                <w:sz w:val="24"/>
                <w:szCs w:val="24"/>
                <w:lang w:val="bg-BG"/>
              </w:rPr>
              <w:t>Д</w:t>
            </w:r>
            <w:r w:rsidRPr="00883014">
              <w:rPr>
                <w:rFonts w:ascii="Times New Roman" w:hAnsi="Times New Roman" w:cs="Times New Roman"/>
                <w:sz w:val="24"/>
                <w:szCs w:val="24"/>
                <w:lang w:val="bg-BG"/>
              </w:rPr>
              <w:t xml:space="preserve">епозирано на </w:t>
            </w:r>
            <w:r>
              <w:rPr>
                <w:rFonts w:ascii="Times New Roman" w:hAnsi="Times New Roman" w:cs="Times New Roman"/>
                <w:sz w:val="24"/>
                <w:szCs w:val="24"/>
                <w:lang w:val="bg-BG"/>
              </w:rPr>
              <w:t>12.</w:t>
            </w:r>
            <w:r>
              <w:rPr>
                <w:rFonts w:ascii="Times New Roman" w:hAnsi="Times New Roman" w:cs="Times New Roman"/>
                <w:sz w:val="24"/>
                <w:szCs w:val="24"/>
                <w:lang w:val="en-US"/>
              </w:rPr>
              <w:t>1</w:t>
            </w:r>
            <w:r>
              <w:rPr>
                <w:rFonts w:ascii="Times New Roman" w:hAnsi="Times New Roman" w:cs="Times New Roman"/>
                <w:sz w:val="24"/>
                <w:szCs w:val="24"/>
                <w:lang w:val="bg-BG"/>
              </w:rPr>
              <w:t>2</w:t>
            </w:r>
            <w:r>
              <w:rPr>
                <w:rFonts w:ascii="Times New Roman" w:hAnsi="Times New Roman" w:cs="Times New Roman"/>
                <w:sz w:val="24"/>
                <w:szCs w:val="24"/>
                <w:lang w:val="en-US"/>
              </w:rPr>
              <w:t>.</w:t>
            </w:r>
            <w:r w:rsidRPr="00905E8B">
              <w:rPr>
                <w:rFonts w:ascii="Times New Roman" w:hAnsi="Times New Roman" w:cs="Times New Roman"/>
                <w:sz w:val="24"/>
                <w:szCs w:val="24"/>
              </w:rPr>
              <w:t>202</w:t>
            </w:r>
            <w:r>
              <w:rPr>
                <w:rFonts w:ascii="Times New Roman" w:hAnsi="Times New Roman" w:cs="Times New Roman"/>
                <w:sz w:val="24"/>
                <w:szCs w:val="24"/>
              </w:rPr>
              <w:t>2</w:t>
            </w:r>
            <w:r>
              <w:rPr>
                <w:rFonts w:ascii="Times New Roman" w:hAnsi="Times New Roman" w:cs="Times New Roman"/>
                <w:sz w:val="24"/>
                <w:szCs w:val="24"/>
                <w:lang w:val="bg-BG"/>
              </w:rPr>
              <w:t xml:space="preserve"> г на среща във връзка с обществено обсъждане на Правилник за съфинансиране на проекти по Програма Култура от бюджета на Община Габрово.</w:t>
            </w:r>
          </w:p>
        </w:tc>
        <w:tc>
          <w:tcPr>
            <w:tcW w:w="5312" w:type="dxa"/>
            <w:gridSpan w:val="2"/>
          </w:tcPr>
          <w:p w:rsidR="009A11C9" w:rsidRPr="009A11C9" w:rsidRDefault="009A11C9" w:rsidP="009A11C9">
            <w:pPr>
              <w:rPr>
                <w:rFonts w:ascii="Times New Roman" w:hAnsi="Times New Roman" w:cs="Times New Roman"/>
                <w:sz w:val="24"/>
                <w:szCs w:val="24"/>
                <w:lang w:val="bg-BG"/>
              </w:rPr>
            </w:pPr>
            <w:r w:rsidRPr="009A11C9">
              <w:rPr>
                <w:rFonts w:ascii="Times New Roman" w:hAnsi="Times New Roman" w:cs="Times New Roman"/>
                <w:sz w:val="24"/>
                <w:szCs w:val="24"/>
                <w:lang w:val="bg-BG"/>
              </w:rPr>
              <w:t>Предложения във връзка с новия Правилник  за съфинансиране по Програма Култура:</w:t>
            </w:r>
            <w:r w:rsidRPr="009A11C9">
              <w:rPr>
                <w:rFonts w:ascii="Times New Roman" w:hAnsi="Times New Roman" w:cs="Times New Roman"/>
                <w:sz w:val="24"/>
                <w:szCs w:val="24"/>
                <w:lang w:val="bg-BG"/>
              </w:rPr>
              <w:br/>
            </w:r>
            <w:r w:rsidRPr="009A11C9">
              <w:rPr>
                <w:rFonts w:ascii="Times New Roman" w:hAnsi="Times New Roman" w:cs="Times New Roman"/>
                <w:sz w:val="24"/>
                <w:szCs w:val="24"/>
                <w:lang w:val="bg-BG"/>
              </w:rPr>
              <w:br/>
              <w:t>По т. 4 от чл. 8 - молим да бъде уточнено, че освен габровски творци и продукции, така и културни институции ще могат да кандидатстват за средства за транспортни разходи за артисти и творчески продукции, защото както е написано в проекто</w:t>
            </w:r>
            <w:bookmarkStart w:id="0" w:name="_GoBack"/>
            <w:bookmarkEnd w:id="0"/>
            <w:r w:rsidRPr="009A11C9">
              <w:rPr>
                <w:rFonts w:ascii="Times New Roman" w:hAnsi="Times New Roman" w:cs="Times New Roman"/>
                <w:sz w:val="24"/>
                <w:szCs w:val="24"/>
                <w:lang w:val="bg-BG"/>
              </w:rPr>
              <w:t>-правилника "габровски творци и продукции" не става ясно.</w:t>
            </w:r>
          </w:p>
          <w:p w:rsidR="007314CF" w:rsidRPr="00835BB1" w:rsidRDefault="007314CF" w:rsidP="00105E56">
            <w:pPr>
              <w:jc w:val="both"/>
              <w:rPr>
                <w:rFonts w:ascii="Times New Roman" w:hAnsi="Times New Roman" w:cs="Times New Roman"/>
                <w:sz w:val="24"/>
                <w:szCs w:val="24"/>
                <w:lang w:val="bg-BG"/>
              </w:rPr>
            </w:pPr>
          </w:p>
        </w:tc>
        <w:tc>
          <w:tcPr>
            <w:tcW w:w="2150" w:type="dxa"/>
            <w:gridSpan w:val="2"/>
          </w:tcPr>
          <w:p w:rsidR="007314CF" w:rsidRDefault="007314CF" w:rsidP="00105E56">
            <w:pPr>
              <w:jc w:val="center"/>
              <w:rPr>
                <w:rFonts w:ascii="Times New Roman" w:hAnsi="Times New Roman" w:cs="Times New Roman"/>
                <w:sz w:val="24"/>
                <w:szCs w:val="24"/>
                <w:lang w:val="bg-BG"/>
              </w:rPr>
            </w:pPr>
            <w:r>
              <w:rPr>
                <w:rFonts w:ascii="Times New Roman" w:hAnsi="Times New Roman" w:cs="Times New Roman"/>
                <w:sz w:val="24"/>
                <w:szCs w:val="24"/>
                <w:lang w:val="bg-BG"/>
              </w:rPr>
              <w:t xml:space="preserve">  Н</w:t>
            </w:r>
            <w:r w:rsidRPr="00905E8B">
              <w:rPr>
                <w:rFonts w:ascii="Times New Roman" w:hAnsi="Times New Roman" w:cs="Times New Roman"/>
                <w:sz w:val="24"/>
                <w:szCs w:val="24"/>
                <w:lang w:val="bg-BG"/>
              </w:rPr>
              <w:t>е приема</w:t>
            </w:r>
            <w:r>
              <w:rPr>
                <w:rFonts w:ascii="Times New Roman" w:hAnsi="Times New Roman" w:cs="Times New Roman"/>
                <w:sz w:val="24"/>
                <w:szCs w:val="24"/>
                <w:lang w:val="bg-BG"/>
              </w:rPr>
              <w:t xml:space="preserve"> </w:t>
            </w:r>
            <w:r w:rsidRPr="00883014">
              <w:rPr>
                <w:rFonts w:ascii="Times New Roman" w:hAnsi="Times New Roman" w:cs="Times New Roman"/>
                <w:sz w:val="24"/>
                <w:szCs w:val="24"/>
                <w:lang w:val="bg-BG"/>
              </w:rPr>
              <w:t>предложението</w:t>
            </w:r>
          </w:p>
        </w:tc>
        <w:tc>
          <w:tcPr>
            <w:tcW w:w="4446" w:type="dxa"/>
            <w:gridSpan w:val="2"/>
          </w:tcPr>
          <w:p w:rsidR="002A0656" w:rsidRDefault="002A0656" w:rsidP="002A0656">
            <w:pPr>
              <w:jc w:val="both"/>
              <w:rPr>
                <w:rFonts w:ascii="Times New Roman" w:hAnsi="Times New Roman" w:cs="Times New Roman"/>
                <w:sz w:val="24"/>
                <w:szCs w:val="24"/>
                <w:lang w:val="bg-BG"/>
              </w:rPr>
            </w:pPr>
            <w:r>
              <w:rPr>
                <w:rFonts w:ascii="Times New Roman" w:hAnsi="Times New Roman"/>
                <w:sz w:val="24"/>
                <w:szCs w:val="24"/>
                <w:lang w:val="bg-BG"/>
              </w:rPr>
              <w:t xml:space="preserve">Точка 4 на чл. 8 от </w:t>
            </w:r>
            <w:r>
              <w:rPr>
                <w:rFonts w:ascii="Times New Roman" w:hAnsi="Times New Roman" w:cs="Times New Roman"/>
                <w:sz w:val="24"/>
                <w:szCs w:val="24"/>
                <w:lang w:val="bg-BG"/>
              </w:rPr>
              <w:t xml:space="preserve">Правилник за съфинансиране на проекти по Програма Култура от бюджета на Община Габрово гласи: </w:t>
            </w:r>
          </w:p>
          <w:p w:rsidR="007314CF" w:rsidRDefault="002A0656" w:rsidP="002A0656">
            <w:pPr>
              <w:jc w:val="both"/>
              <w:rPr>
                <w:rFonts w:ascii="Times New Roman" w:hAnsi="Times New Roman" w:cs="Times New Roman"/>
                <w:color w:val="000000"/>
                <w:sz w:val="24"/>
                <w:szCs w:val="24"/>
                <w:lang w:val="bg-BG"/>
              </w:rPr>
            </w:pPr>
            <w:r w:rsidRPr="002A0656">
              <w:rPr>
                <w:rFonts w:ascii="Times New Roman" w:hAnsi="Times New Roman" w:cs="Times New Roman"/>
                <w:color w:val="000000"/>
                <w:sz w:val="24"/>
                <w:szCs w:val="24"/>
                <w:lang w:val="bg-BG"/>
              </w:rPr>
              <w:t>4. В сфера „Мобилност“ могат да кандидатстват габровски творци и продукции, за осигуряване на средства за транспортни разходи на артисти и творчески продукции, свързани със събития от регионалния, националния и международни</w:t>
            </w:r>
            <w:r>
              <w:rPr>
                <w:rFonts w:ascii="Times New Roman" w:hAnsi="Times New Roman" w:cs="Times New Roman"/>
                <w:color w:val="000000"/>
                <w:sz w:val="24"/>
                <w:szCs w:val="24"/>
                <w:lang w:val="bg-BG"/>
              </w:rPr>
              <w:t>я културен обмен.</w:t>
            </w:r>
          </w:p>
          <w:p w:rsidR="002A0656" w:rsidRPr="002A0656" w:rsidRDefault="00A91CDF" w:rsidP="002A0656">
            <w:pPr>
              <w:jc w:val="both"/>
              <w:rPr>
                <w:rFonts w:ascii="Times New Roman" w:hAnsi="Times New Roman"/>
                <w:sz w:val="24"/>
                <w:szCs w:val="24"/>
                <w:lang w:val="bg-BG"/>
              </w:rPr>
            </w:pPr>
            <w:r>
              <w:rPr>
                <w:rFonts w:ascii="Times New Roman" w:hAnsi="Times New Roman" w:cs="Times New Roman"/>
                <w:color w:val="000000"/>
                <w:sz w:val="24"/>
                <w:szCs w:val="24"/>
                <w:lang w:val="bg-BG"/>
              </w:rPr>
              <w:t>Текстът</w:t>
            </w:r>
            <w:r w:rsidR="002A0656">
              <w:rPr>
                <w:rFonts w:ascii="Times New Roman" w:hAnsi="Times New Roman" w:cs="Times New Roman"/>
                <w:color w:val="000000"/>
                <w:sz w:val="24"/>
                <w:szCs w:val="24"/>
                <w:lang w:val="bg-BG"/>
              </w:rPr>
              <w:t xml:space="preserve"> не изключва културните институции. Сфера „Мобилност“ насърчава всички, който имат право да участват с пр</w:t>
            </w:r>
            <w:r w:rsidR="001457C8">
              <w:rPr>
                <w:rFonts w:ascii="Times New Roman" w:hAnsi="Times New Roman" w:cs="Times New Roman"/>
                <w:color w:val="000000"/>
                <w:sz w:val="24"/>
                <w:szCs w:val="24"/>
                <w:lang w:val="bg-BG"/>
              </w:rPr>
              <w:t>оекти по Програма Култура да кандидатстват</w:t>
            </w:r>
            <w:r>
              <w:rPr>
                <w:rFonts w:ascii="Times New Roman" w:hAnsi="Times New Roman" w:cs="Times New Roman"/>
                <w:color w:val="000000"/>
                <w:sz w:val="24"/>
                <w:szCs w:val="24"/>
                <w:lang w:val="bg-BG"/>
              </w:rPr>
              <w:t xml:space="preserve"> и</w:t>
            </w:r>
            <w:r w:rsidR="001457C8">
              <w:rPr>
                <w:rFonts w:ascii="Times New Roman" w:hAnsi="Times New Roman" w:cs="Times New Roman"/>
                <w:color w:val="000000"/>
                <w:sz w:val="24"/>
                <w:szCs w:val="24"/>
                <w:lang w:val="bg-BG"/>
              </w:rPr>
              <w:t xml:space="preserve"> по т. 4.</w:t>
            </w:r>
            <w:r w:rsidR="00AB511F">
              <w:rPr>
                <w:rFonts w:ascii="Times New Roman" w:hAnsi="Times New Roman" w:cs="Times New Roman"/>
                <w:color w:val="000000"/>
                <w:sz w:val="24"/>
                <w:szCs w:val="24"/>
                <w:lang w:val="bg-BG"/>
              </w:rPr>
              <w:t xml:space="preserve"> Това са всички лица описани в чл. 8, т. 1, т. 2 и т. 3.</w:t>
            </w:r>
            <w:r w:rsidR="001457C8">
              <w:rPr>
                <w:rFonts w:ascii="Times New Roman" w:hAnsi="Times New Roman" w:cs="Times New Roman"/>
                <w:color w:val="000000"/>
                <w:sz w:val="24"/>
                <w:szCs w:val="24"/>
                <w:lang w:val="bg-BG"/>
              </w:rPr>
              <w:t xml:space="preserve"> Аспектът в т. 4 е насочен към създаването на културен продукт и/или продукция, която да бъде представена от габровските организации и/или артисти на свободна практика на събития от регионалния, националния и международния културен </w:t>
            </w:r>
            <w:r w:rsidR="00AB511F">
              <w:rPr>
                <w:rFonts w:ascii="Times New Roman" w:hAnsi="Times New Roman" w:cs="Times New Roman"/>
                <w:color w:val="000000"/>
                <w:sz w:val="24"/>
                <w:szCs w:val="24"/>
                <w:lang w:val="bg-BG"/>
              </w:rPr>
              <w:t xml:space="preserve">обмен. </w:t>
            </w:r>
          </w:p>
        </w:tc>
      </w:tr>
    </w:tbl>
    <w:p w:rsidR="007314CF" w:rsidRDefault="007314CF" w:rsidP="009A11C9">
      <w:pPr>
        <w:rPr>
          <w:rFonts w:ascii="Times New Roman" w:hAnsi="Times New Roman" w:cs="Times New Roman"/>
          <w:sz w:val="24"/>
          <w:szCs w:val="24"/>
          <w:lang w:val="bg-BG"/>
        </w:rPr>
      </w:pPr>
    </w:p>
    <w:sectPr w:rsidR="007314CF" w:rsidSect="00685749">
      <w:pgSz w:w="16838" w:h="11906" w:orient="landscape"/>
      <w:pgMar w:top="284" w:right="1417" w:bottom="426" w:left="141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5F" w:rsidRDefault="00FC205F" w:rsidP="00883014">
      <w:pPr>
        <w:spacing w:after="0" w:line="240" w:lineRule="auto"/>
      </w:pPr>
      <w:r>
        <w:separator/>
      </w:r>
    </w:p>
  </w:endnote>
  <w:endnote w:type="continuationSeparator" w:id="0">
    <w:p w:rsidR="00FC205F" w:rsidRDefault="00FC205F" w:rsidP="0088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U">
    <w:altName w:val="Courier New"/>
    <w:charset w:val="00"/>
    <w:family w:val="auto"/>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5F" w:rsidRDefault="00FC205F" w:rsidP="00883014">
      <w:pPr>
        <w:spacing w:after="0" w:line="240" w:lineRule="auto"/>
      </w:pPr>
      <w:r>
        <w:separator/>
      </w:r>
    </w:p>
  </w:footnote>
  <w:footnote w:type="continuationSeparator" w:id="0">
    <w:p w:rsidR="00FC205F" w:rsidRDefault="00FC205F" w:rsidP="0088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5CB2"/>
    <w:multiLevelType w:val="hybridMultilevel"/>
    <w:tmpl w:val="E76252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6E0755D"/>
    <w:multiLevelType w:val="hybridMultilevel"/>
    <w:tmpl w:val="8C6818C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15163A3"/>
    <w:multiLevelType w:val="hybridMultilevel"/>
    <w:tmpl w:val="777A17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61A5C7F"/>
    <w:multiLevelType w:val="hybridMultilevel"/>
    <w:tmpl w:val="85E41C94"/>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72AD3683"/>
    <w:multiLevelType w:val="hybridMultilevel"/>
    <w:tmpl w:val="6024E046"/>
    <w:lvl w:ilvl="0" w:tplc="9DB242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D2"/>
    <w:rsid w:val="000021D2"/>
    <w:rsid w:val="00013A9E"/>
    <w:rsid w:val="00070535"/>
    <w:rsid w:val="000847EE"/>
    <w:rsid w:val="00094541"/>
    <w:rsid w:val="000E30BF"/>
    <w:rsid w:val="00125966"/>
    <w:rsid w:val="00133643"/>
    <w:rsid w:val="0014304B"/>
    <w:rsid w:val="001457C8"/>
    <w:rsid w:val="00194CCA"/>
    <w:rsid w:val="001D72A3"/>
    <w:rsid w:val="002034D5"/>
    <w:rsid w:val="00214651"/>
    <w:rsid w:val="002418C6"/>
    <w:rsid w:val="00274331"/>
    <w:rsid w:val="00282856"/>
    <w:rsid w:val="002A0656"/>
    <w:rsid w:val="002B5C8B"/>
    <w:rsid w:val="002E655B"/>
    <w:rsid w:val="00304CF0"/>
    <w:rsid w:val="003638EE"/>
    <w:rsid w:val="00372E29"/>
    <w:rsid w:val="00373797"/>
    <w:rsid w:val="00393D1C"/>
    <w:rsid w:val="004527FF"/>
    <w:rsid w:val="00471CA9"/>
    <w:rsid w:val="004A35AA"/>
    <w:rsid w:val="004D4CE5"/>
    <w:rsid w:val="004E3864"/>
    <w:rsid w:val="00530F2E"/>
    <w:rsid w:val="005413EF"/>
    <w:rsid w:val="00564ED0"/>
    <w:rsid w:val="0057356C"/>
    <w:rsid w:val="005C221A"/>
    <w:rsid w:val="005D23F9"/>
    <w:rsid w:val="005F69E1"/>
    <w:rsid w:val="0060045F"/>
    <w:rsid w:val="006276D7"/>
    <w:rsid w:val="00641A42"/>
    <w:rsid w:val="006421C7"/>
    <w:rsid w:val="00667EA2"/>
    <w:rsid w:val="00673A78"/>
    <w:rsid w:val="00685749"/>
    <w:rsid w:val="006D2638"/>
    <w:rsid w:val="007314CF"/>
    <w:rsid w:val="0075718A"/>
    <w:rsid w:val="00780A1E"/>
    <w:rsid w:val="007A0742"/>
    <w:rsid w:val="007A0FA5"/>
    <w:rsid w:val="007B2FB1"/>
    <w:rsid w:val="007D478E"/>
    <w:rsid w:val="00810FF1"/>
    <w:rsid w:val="00823F62"/>
    <w:rsid w:val="00826F5D"/>
    <w:rsid w:val="00835BB1"/>
    <w:rsid w:val="00867400"/>
    <w:rsid w:val="00876D15"/>
    <w:rsid w:val="00883014"/>
    <w:rsid w:val="008C54D8"/>
    <w:rsid w:val="00905E8B"/>
    <w:rsid w:val="00950576"/>
    <w:rsid w:val="00973D89"/>
    <w:rsid w:val="00974C1B"/>
    <w:rsid w:val="009A11C9"/>
    <w:rsid w:val="009E6D44"/>
    <w:rsid w:val="009F0257"/>
    <w:rsid w:val="00A10DD6"/>
    <w:rsid w:val="00A465BA"/>
    <w:rsid w:val="00A679BA"/>
    <w:rsid w:val="00A80973"/>
    <w:rsid w:val="00A91CDF"/>
    <w:rsid w:val="00A924C7"/>
    <w:rsid w:val="00AA0695"/>
    <w:rsid w:val="00AA5621"/>
    <w:rsid w:val="00AB511F"/>
    <w:rsid w:val="00AB5B08"/>
    <w:rsid w:val="00B31E26"/>
    <w:rsid w:val="00B610E9"/>
    <w:rsid w:val="00BA3B87"/>
    <w:rsid w:val="00BC301B"/>
    <w:rsid w:val="00BD3EDA"/>
    <w:rsid w:val="00C02021"/>
    <w:rsid w:val="00C2221F"/>
    <w:rsid w:val="00C5381D"/>
    <w:rsid w:val="00C737FE"/>
    <w:rsid w:val="00C747F1"/>
    <w:rsid w:val="00CB1F0C"/>
    <w:rsid w:val="00D126E5"/>
    <w:rsid w:val="00D57E93"/>
    <w:rsid w:val="00D7615B"/>
    <w:rsid w:val="00DF00C3"/>
    <w:rsid w:val="00E129E1"/>
    <w:rsid w:val="00E12EC8"/>
    <w:rsid w:val="00E35E74"/>
    <w:rsid w:val="00E815E0"/>
    <w:rsid w:val="00ED2110"/>
    <w:rsid w:val="00F7730A"/>
    <w:rsid w:val="00FA2DD7"/>
    <w:rsid w:val="00FA300B"/>
    <w:rsid w:val="00FA797A"/>
    <w:rsid w:val="00FB28A4"/>
    <w:rsid w:val="00FC205F"/>
    <w:rsid w:val="00FF319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DA1B"/>
  <w15:docId w15:val="{0F3EC05A-5055-4404-B51B-B579BD85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78E"/>
    <w:rPr>
      <w:rFonts w:ascii="HebarU" w:hAnsi="HebarU"/>
      <w:sz w:val="28"/>
      <w:szCs w:val="20"/>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478E"/>
    <w:pPr>
      <w:spacing w:before="240"/>
      <w:jc w:val="center"/>
    </w:pPr>
    <w:rPr>
      <w:rFonts w:ascii="Arial" w:eastAsia="Times New Roman" w:hAnsi="Arial" w:cs="Times New Roman"/>
      <w:b/>
      <w:bCs/>
      <w:kern w:val="28"/>
      <w:sz w:val="32"/>
      <w:szCs w:val="32"/>
      <w:lang w:eastAsia="en-US"/>
    </w:rPr>
  </w:style>
  <w:style w:type="character" w:customStyle="1" w:styleId="TitleChar">
    <w:name w:val="Title Char"/>
    <w:basedOn w:val="DefaultParagraphFont"/>
    <w:link w:val="Title"/>
    <w:rsid w:val="007D478E"/>
    <w:rPr>
      <w:rFonts w:ascii="Arial" w:eastAsia="Times New Roman" w:hAnsi="Arial" w:cs="Times New Roman"/>
      <w:b/>
      <w:bCs/>
      <w:kern w:val="28"/>
      <w:sz w:val="32"/>
      <w:szCs w:val="32"/>
      <w:lang w:val="en-GB"/>
    </w:rPr>
  </w:style>
  <w:style w:type="paragraph" w:styleId="ListParagraph">
    <w:name w:val="List Paragraph"/>
    <w:basedOn w:val="Normal"/>
    <w:uiPriority w:val="34"/>
    <w:qFormat/>
    <w:rsid w:val="007D478E"/>
    <w:pPr>
      <w:ind w:left="720"/>
      <w:contextualSpacing/>
    </w:pPr>
    <w:rPr>
      <w:rFonts w:eastAsia="Times New Roman" w:cs="Times New Roman"/>
    </w:rPr>
  </w:style>
  <w:style w:type="paragraph" w:customStyle="1" w:styleId="Default">
    <w:name w:val="Default"/>
    <w:rsid w:val="000021D2"/>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002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5BA"/>
    <w:rPr>
      <w:rFonts w:ascii="Tahoma" w:hAnsi="Tahoma" w:cs="Tahoma"/>
      <w:sz w:val="16"/>
      <w:szCs w:val="16"/>
      <w:lang w:val="en-GB" w:eastAsia="bg-BG"/>
    </w:rPr>
  </w:style>
  <w:style w:type="character" w:styleId="Hyperlink">
    <w:name w:val="Hyperlink"/>
    <w:basedOn w:val="DefaultParagraphFont"/>
    <w:uiPriority w:val="99"/>
    <w:semiHidden/>
    <w:unhideWhenUsed/>
    <w:rsid w:val="009A11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38320">
      <w:bodyDiv w:val="1"/>
      <w:marLeft w:val="0"/>
      <w:marRight w:val="0"/>
      <w:marTop w:val="0"/>
      <w:marBottom w:val="0"/>
      <w:divBdr>
        <w:top w:val="none" w:sz="0" w:space="0" w:color="auto"/>
        <w:left w:val="none" w:sz="0" w:space="0" w:color="auto"/>
        <w:bottom w:val="none" w:sz="0" w:space="0" w:color="auto"/>
        <w:right w:val="none" w:sz="0" w:space="0" w:color="auto"/>
      </w:divBdr>
    </w:div>
    <w:div w:id="795490682">
      <w:bodyDiv w:val="1"/>
      <w:marLeft w:val="0"/>
      <w:marRight w:val="0"/>
      <w:marTop w:val="0"/>
      <w:marBottom w:val="0"/>
      <w:divBdr>
        <w:top w:val="none" w:sz="0" w:space="0" w:color="auto"/>
        <w:left w:val="none" w:sz="0" w:space="0" w:color="auto"/>
        <w:bottom w:val="none" w:sz="0" w:space="0" w:color="auto"/>
        <w:right w:val="none" w:sz="0" w:space="0" w:color="auto"/>
      </w:divBdr>
    </w:div>
    <w:div w:id="14042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Pages>
  <Words>592</Words>
  <Characters>3377</Characters>
  <Application>Microsoft Office Word</Application>
  <DocSecurity>0</DocSecurity>
  <Lines>28</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 Yozova</dc:creator>
  <cp:lastModifiedBy>Kristiyan Lyubenov</cp:lastModifiedBy>
  <cp:revision>30</cp:revision>
  <cp:lastPrinted>2019-12-05T12:52:00Z</cp:lastPrinted>
  <dcterms:created xsi:type="dcterms:W3CDTF">2021-09-10T14:51:00Z</dcterms:created>
  <dcterms:modified xsi:type="dcterms:W3CDTF">2023-01-11T11:37:00Z</dcterms:modified>
</cp:coreProperties>
</file>