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bookmarkStart w:id="0" w:name="_GoBack"/>
      <w:bookmarkEnd w:id="0"/>
      <w:r w:rsidRPr="00F96A3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 № 1</w:t>
      </w:r>
    </w:p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25</w:t>
      </w:r>
      <w:r w:rsidRPr="00F96A3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01</w:t>
      </w:r>
      <w:r w:rsidRPr="00F96A3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.202</w:t>
      </w:r>
      <w:r w:rsidRPr="00F96A3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4</w:t>
      </w:r>
      <w:r w:rsidRPr="00F96A3D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год.</w:t>
      </w:r>
    </w:p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Определяне на намалени цени на карти за пътуване, по основни градски</w:t>
      </w:r>
    </w:p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и междуселищни автобусни линии, за определени групи граждани,</w:t>
      </w:r>
    </w:p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съгласно Постановление № 353 от 28.12.2023г. на МС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На основание чл. 21, ал. 1, т. 25 от ЗМСМА, във връзка с Регламент (ЕО)1370/2007 г. на Европейския парламент и на Съвета на Европа, относно обществените услуги за пътнически превоз с железопътен и автомобилен транспорт, сключен Договор № 1019-ОССД-17/29.12.2017 г. за превоз на пътници, Постановление № 66 от 1991 г. на Министерски съвет, Постановление № 353/28.12.2023 г. на Министерски съвет и чл. 73 от АПК,</w:t>
      </w:r>
      <w:r w:rsidRPr="00F96A3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Общински съвет – Габрово РЕШИ:</w:t>
      </w:r>
    </w:p>
    <w:p w:rsidR="0092782D" w:rsidRPr="00F96A3D" w:rsidRDefault="0092782D" w:rsidP="0092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1.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Определя от 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01 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>февруари 2024 г. цени за едномесечни абонаментни карти, за пътуване по основните градски линии, както следва: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1.</w:t>
      </w:r>
      <w:proofErr w:type="spellStart"/>
      <w:r w:rsidRPr="00F96A3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1</w:t>
      </w:r>
      <w:proofErr w:type="spellEnd"/>
      <w:r w:rsidRPr="00F96A3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Карта за пътуване без преференции: </w:t>
      </w:r>
    </w:p>
    <w:p w:rsidR="0092782D" w:rsidRPr="00F96A3D" w:rsidRDefault="0092782D" w:rsidP="0092782D">
      <w:pPr>
        <w:pStyle w:val="ListParagraph"/>
        <w:spacing w:after="0" w:line="240" w:lineRule="auto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F96A3D">
        <w:rPr>
          <w:rFonts w:ascii="Times New Roman" w:hAnsi="Times New Roman" w:cs="Times New Roman"/>
          <w:sz w:val="26"/>
          <w:szCs w:val="26"/>
        </w:rPr>
        <w:t>- за всички линии – 45,00 лева.</w:t>
      </w:r>
    </w:p>
    <w:p w:rsidR="0092782D" w:rsidRPr="00F96A3D" w:rsidRDefault="0092782D" w:rsidP="0092782D">
      <w:pPr>
        <w:pStyle w:val="ListParagraph"/>
        <w:spacing w:after="0" w:line="240" w:lineRule="auto"/>
        <w:ind w:left="708" w:firstLine="708"/>
        <w:rPr>
          <w:rFonts w:ascii="Times New Roman" w:hAnsi="Times New Roman" w:cs="Times New Roman"/>
          <w:b/>
          <w:sz w:val="26"/>
          <w:szCs w:val="26"/>
        </w:rPr>
      </w:pPr>
      <w:r w:rsidRPr="00F96A3D">
        <w:rPr>
          <w:rFonts w:ascii="Times New Roman" w:hAnsi="Times New Roman" w:cs="Times New Roman"/>
          <w:sz w:val="26"/>
          <w:szCs w:val="26"/>
        </w:rPr>
        <w:t>- за една линия – 40,00 лева.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1.2.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Карта за пътуване по всички линии за учащи /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ученици в дневна форма на обучение с навършени 14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МОН/ - 22,00 лв. 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1.3.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една линия за учащи /ученици в дневна форма на обучение с навършени 14 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градини, и в Регистъра на акредитираните висши училища в МОН/ - 20,00 лв.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1.4.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всички линии за пенсионери /лица, получаващи пенсия при условията на глава шеста от КСО, навършили възраст по чл. 68, ал. 1-3 от същия кодекс - 22,00 лв. 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t>1.5.</w:t>
      </w:r>
      <w:r w:rsidRPr="00F96A3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Карта за пътуване по всички линии за пенсионери /лица, получаващи пенсия при условията на глава шеста от КСО, навършили възраст по чл. 68, ал. 1-3 от същия кодекс/, с часово ограничение от 9,00 ч. до края на работното време на превозвача - 16,00 лв.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1.6.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1 линия за пенсионери /лица, получаващи пенсия при условията на глава шеста от КСО, навършили възраст по чл. 68, ал. 1-3 от същия кодекс/ - 20,00 лв. 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1.7.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всички линии за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хора с увреждания, с намалена работоспособност над 70,99 на сто -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33,00 лв.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1.8.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Карта за пътуване по една линии за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хора с увреждания, с намалена работоспособност над 70,99 на сто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- 30,00 лв.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2.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Определя от 01.02.2024 г. цени за едномесечни абонаментни карти за пътуване по междуселищни автобусни линии от общинската и областната транспортни схеми, както следва:</w:t>
      </w:r>
    </w:p>
    <w:p w:rsidR="0092782D" w:rsidRPr="00F96A3D" w:rsidRDefault="0092782D" w:rsidP="009278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ab/>
      </w: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2.1.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Карти за пътуване без преференции, според дължината на маршрута: </w:t>
      </w:r>
    </w:p>
    <w:p w:rsidR="0092782D" w:rsidRPr="00F96A3D" w:rsidRDefault="0092782D" w:rsidP="009278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19"/>
        <w:gridCol w:w="1140"/>
        <w:gridCol w:w="1140"/>
        <w:gridCol w:w="1140"/>
        <w:gridCol w:w="1249"/>
        <w:gridCol w:w="1312"/>
      </w:tblGrid>
      <w:tr w:rsidR="0092782D" w:rsidRPr="00F96A3D" w:rsidTr="000925E6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Вид абонаментни карта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 км.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10 км.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20 км.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30 км.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40км.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50км.</w:t>
            </w:r>
          </w:p>
        </w:tc>
      </w:tr>
      <w:tr w:rsidR="0092782D" w:rsidRPr="00F96A3D" w:rsidTr="000925E6">
        <w:trPr>
          <w:trHeight w:val="517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Карта за пътуване без преференции /редовна цена/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40.00лв.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47.00лв.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63.00лв.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70.00лв.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125.00лв.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156.00лв.</w:t>
            </w:r>
          </w:p>
        </w:tc>
      </w:tr>
    </w:tbl>
    <w:p w:rsidR="0092782D" w:rsidRPr="00F96A3D" w:rsidRDefault="0092782D" w:rsidP="009278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2.</w:t>
      </w:r>
      <w:proofErr w:type="spellStart"/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proofErr w:type="spellEnd"/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Месечни абонаментни карти по намалени цени, според категориите лица и дължината на маршрута: </w:t>
      </w:r>
    </w:p>
    <w:p w:rsidR="0092782D" w:rsidRPr="00F96A3D" w:rsidRDefault="0092782D" w:rsidP="009278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119"/>
        <w:gridCol w:w="1183"/>
        <w:gridCol w:w="1183"/>
        <w:gridCol w:w="1183"/>
        <w:gridCol w:w="1245"/>
        <w:gridCol w:w="1305"/>
      </w:tblGrid>
      <w:tr w:rsidR="0092782D" w:rsidRPr="00F96A3D" w:rsidTr="000925E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Вид абонаментни карта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5км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10км.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20км.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До 30км.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40км.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50км.</w:t>
            </w:r>
          </w:p>
        </w:tc>
      </w:tr>
      <w:tr w:rsidR="0092782D" w:rsidRPr="00F96A3D" w:rsidTr="000925E6">
        <w:trPr>
          <w:trHeight w:val="5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Ученици в дневна форма на обучение с навършени </w:t>
            </w:r>
            <w:r w:rsidRPr="00F96A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 </w:t>
            </w: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години и студенти редовно обучение, включително докторанти в редовна форма на обучение, учащи в училищата, висшите училища и научните организации, включени в Регистъра на средните училища и детските градини и в Регистъра на акредитираните висши училища в МОН</w:t>
            </w:r>
            <w:r w:rsidRPr="00F96A3D">
              <w:rPr>
                <w:rFonts w:ascii="Times New Roman" w:hAnsi="Times New Roman" w:cs="Times New Roman"/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20.00лв.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23.50лв.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31.50лв.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35.00лв.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62.50лв.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78.00лв.</w:t>
            </w:r>
          </w:p>
        </w:tc>
      </w:tr>
      <w:tr w:rsidR="0092782D" w:rsidRPr="00F96A3D" w:rsidTr="000925E6">
        <w:trPr>
          <w:trHeight w:val="5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EC68FD" w:rsidRDefault="0092782D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Лица, получаващи пенсия при условията на глава шеста от КСО, навършили възраст по чл.68, ал.1-3 от същия кодекс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20.00лв.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23.50лв.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 xml:space="preserve">31.50лв.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35.00лв.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62.50лв.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78.00лв.</w:t>
            </w:r>
          </w:p>
        </w:tc>
      </w:tr>
      <w:tr w:rsidR="0092782D" w:rsidRPr="00F96A3D" w:rsidTr="000925E6">
        <w:trPr>
          <w:trHeight w:val="51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Лица с увреждания, с намалена работоспособност над 70,99 на сто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30.00лв.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35.20лв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47.20лв.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52.50лв.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93.70лв.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2D" w:rsidRPr="00F96A3D" w:rsidRDefault="0092782D" w:rsidP="00092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6A3D">
              <w:rPr>
                <w:rFonts w:ascii="Times New Roman" w:hAnsi="Times New Roman" w:cs="Times New Roman"/>
                <w:sz w:val="26"/>
                <w:szCs w:val="26"/>
              </w:rPr>
              <w:t>117.00лв.</w:t>
            </w:r>
          </w:p>
        </w:tc>
      </w:tr>
    </w:tbl>
    <w:p w:rsidR="0092782D" w:rsidRPr="00F96A3D" w:rsidRDefault="0092782D" w:rsidP="009278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3.</w:t>
      </w:r>
      <w:r w:rsidRPr="00F96A3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>ецата до 14 навършени години пътуват безплатно и с превозен документ – карта за безплатно пътуване по вътрешноградския автомобилен транспорт.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4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Децата до 7 години пътуват безплатно по междуселищния автомобилен транспорт с билет с нулева стойност, а децата от 7 до 14 навършени години - с 50 на сто намаление от цените на билетите за пътуване по междуселищния автомобилен транспорт</w:t>
      </w:r>
      <w:r w:rsidRPr="00F96A3D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/>
        </w:rPr>
        <w:t>.</w:t>
      </w:r>
    </w:p>
    <w:p w:rsidR="0092782D" w:rsidRPr="00F96A3D" w:rsidRDefault="0092782D" w:rsidP="00927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6A3D">
        <w:rPr>
          <w:rFonts w:ascii="Times New Roman" w:eastAsia="Times New Roman" w:hAnsi="Times New Roman" w:cs="Times New Roman"/>
          <w:bCs/>
          <w:sz w:val="26"/>
          <w:szCs w:val="26"/>
        </w:rPr>
        <w:t>5.</w:t>
      </w:r>
      <w:r w:rsidRPr="00F96A3D">
        <w:rPr>
          <w:rFonts w:ascii="Times New Roman" w:eastAsia="Times New Roman" w:hAnsi="Times New Roman" w:cs="Times New Roman"/>
          <w:sz w:val="26"/>
          <w:szCs w:val="26"/>
        </w:rPr>
        <w:t xml:space="preserve"> Предложението за приемане на настоящото решение, ведно с мотивите, и взетите решения по т. 1 – т. 4 да се оповестят на заинтересованите, като се публикуват в изданието на Общинския съвет - “Общински бюлетин”, на интернет страниците на Община Габрово и „Общински пътнически транспорт“ ЕООД.</w:t>
      </w:r>
    </w:p>
    <w:p w:rsidR="0092782D" w:rsidRDefault="0092782D" w:rsidP="009278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7FAF" w:rsidRDefault="00BF7FAF"/>
    <w:sectPr w:rsidR="00BF7FAF" w:rsidSect="0092782D">
      <w:pgSz w:w="11906" w:h="16838"/>
      <w:pgMar w:top="1134" w:right="991" w:bottom="141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6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2D"/>
    <w:rsid w:val="0092782D"/>
    <w:rsid w:val="00B43AC9"/>
    <w:rsid w:val="00B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6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2D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6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2D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Ruseva</dc:creator>
  <cp:lastModifiedBy>Radka Ruseva</cp:lastModifiedBy>
  <cp:revision>1</cp:revision>
  <dcterms:created xsi:type="dcterms:W3CDTF">2024-02-02T12:04:00Z</dcterms:created>
  <dcterms:modified xsi:type="dcterms:W3CDTF">2024-02-02T12:18:00Z</dcterms:modified>
</cp:coreProperties>
</file>