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DE" w:rsidRPr="00C93AF5" w:rsidRDefault="00CF42DE"/>
    <w:p w:rsidR="00C93AF5" w:rsidRDefault="00CF42DE" w:rsidP="00CF42DE">
      <w:pPr>
        <w:jc w:val="center"/>
        <w:rPr>
          <w:b/>
          <w:bCs/>
          <w:color w:val="000000"/>
        </w:rPr>
      </w:pPr>
      <w:r w:rsidRPr="004213BD">
        <w:rPr>
          <w:b/>
          <w:bCs/>
          <w:color w:val="000000"/>
        </w:rPr>
        <w:t xml:space="preserve">ПУБЛИЧНО ОБСЪЖДАНЕ НА ПРЕДЛОЖЕНИЕ </w:t>
      </w:r>
    </w:p>
    <w:p w:rsidR="00C93AF5" w:rsidRDefault="00CF42DE" w:rsidP="00CF42DE">
      <w:pPr>
        <w:jc w:val="center"/>
        <w:rPr>
          <w:b/>
          <w:bCs/>
        </w:rPr>
      </w:pPr>
      <w:r w:rsidRPr="004213BD">
        <w:rPr>
          <w:b/>
          <w:bCs/>
          <w:color w:val="000000"/>
        </w:rPr>
        <w:t xml:space="preserve">ЗА ПОЛЗВАНЕ НА </w:t>
      </w:r>
      <w:r w:rsidRPr="00B014D1">
        <w:rPr>
          <w:b/>
          <w:bCs/>
        </w:rPr>
        <w:t>ДЪЛГОСРОЧЕН ИНВЕСТИЦИОНЕН КРЕДИТ</w:t>
      </w:r>
      <w:r w:rsidR="00C93AF5">
        <w:rPr>
          <w:b/>
          <w:bCs/>
        </w:rPr>
        <w:t>,</w:t>
      </w:r>
      <w:r w:rsidRPr="00B014D1">
        <w:rPr>
          <w:b/>
          <w:bCs/>
        </w:rPr>
        <w:t xml:space="preserve"> </w:t>
      </w:r>
    </w:p>
    <w:p w:rsidR="00C93AF5" w:rsidRDefault="00CF42DE" w:rsidP="00C93AF5">
      <w:pPr>
        <w:jc w:val="center"/>
        <w:rPr>
          <w:b/>
          <w:bCs/>
        </w:rPr>
      </w:pPr>
      <w:r w:rsidRPr="00B014D1">
        <w:rPr>
          <w:b/>
          <w:bCs/>
        </w:rPr>
        <w:t xml:space="preserve">С ЦЕЛ ОСИГУРЯВАНЕ НА СРЕДСТВАТА </w:t>
      </w:r>
      <w:r w:rsidR="008D387D" w:rsidRPr="00B014D1">
        <w:rPr>
          <w:b/>
          <w:bCs/>
        </w:rPr>
        <w:t>ЗА ИЗПЪЛНЕНИЕТО</w:t>
      </w:r>
      <w:r w:rsidR="00312D5E" w:rsidRPr="00B014D1">
        <w:rPr>
          <w:b/>
          <w:bCs/>
        </w:rPr>
        <w:t xml:space="preserve"> НА ЕСКО ДОГОВОР</w:t>
      </w:r>
      <w:r w:rsidR="00C93AF5">
        <w:rPr>
          <w:b/>
          <w:bCs/>
        </w:rPr>
        <w:t>,</w:t>
      </w:r>
      <w:r w:rsidRPr="00B014D1">
        <w:rPr>
          <w:b/>
          <w:bCs/>
        </w:rPr>
        <w:t xml:space="preserve"> </w:t>
      </w:r>
      <w:r w:rsidR="00312D5E" w:rsidRPr="00B014D1">
        <w:rPr>
          <w:b/>
          <w:bCs/>
        </w:rPr>
        <w:t>ПРИ</w:t>
      </w:r>
      <w:r w:rsidRPr="00B014D1">
        <w:rPr>
          <w:b/>
          <w:bCs/>
        </w:rPr>
        <w:t xml:space="preserve"> РЕАЛИЗАЦИЯТА НА ПРОЕКТ</w:t>
      </w:r>
    </w:p>
    <w:p w:rsidR="00CF42DE" w:rsidRPr="00C93AF5" w:rsidRDefault="00CF42DE" w:rsidP="00C93AF5">
      <w:pPr>
        <w:jc w:val="center"/>
        <w:rPr>
          <w:b/>
          <w:bCs/>
        </w:rPr>
      </w:pPr>
      <w:r w:rsidRPr="00B014D1">
        <w:rPr>
          <w:b/>
          <w:bCs/>
        </w:rPr>
        <w:t xml:space="preserve"> </w:t>
      </w:r>
      <w:r w:rsidR="00312D5E" w:rsidRPr="00B014D1">
        <w:rPr>
          <w:b/>
          <w:bCs/>
        </w:rPr>
        <w:t>“</w:t>
      </w:r>
      <w:r w:rsidR="00312D5E" w:rsidRPr="00B014D1">
        <w:rPr>
          <w:rFonts w:ascii="Book Antiqua" w:hAnsi="Book Antiqua" w:cs="Book Antiqua"/>
          <w:b/>
        </w:rPr>
        <w:t>ВНЕДРЯВАНЕ</w:t>
      </w:r>
      <w:r w:rsidR="006862B0" w:rsidRPr="00B014D1">
        <w:rPr>
          <w:rFonts w:ascii="Book Antiqua" w:hAnsi="Book Antiqua" w:cs="Book Antiqua"/>
          <w:b/>
        </w:rPr>
        <w:t xml:space="preserve"> </w:t>
      </w:r>
      <w:r w:rsidR="00312D5E" w:rsidRPr="00B014D1">
        <w:rPr>
          <w:rFonts w:ascii="Book Antiqua" w:hAnsi="Book Antiqua" w:cs="Book Antiqua"/>
          <w:b/>
        </w:rPr>
        <w:t>НА</w:t>
      </w:r>
      <w:r w:rsidR="006862B0" w:rsidRPr="00B014D1">
        <w:rPr>
          <w:rFonts w:ascii="Book Antiqua" w:hAnsi="Book Antiqua" w:cs="Book Antiqua"/>
          <w:b/>
        </w:rPr>
        <w:t xml:space="preserve"> </w:t>
      </w:r>
      <w:r w:rsidR="00312D5E" w:rsidRPr="00B014D1">
        <w:rPr>
          <w:rFonts w:ascii="Book Antiqua" w:hAnsi="Book Antiqua" w:cs="Book Antiqua"/>
          <w:b/>
        </w:rPr>
        <w:t>ЕНЕРГОСПЕСТЯВАЩИ</w:t>
      </w:r>
      <w:r w:rsidR="006862B0" w:rsidRPr="00B014D1">
        <w:rPr>
          <w:rFonts w:ascii="Book Antiqua" w:hAnsi="Book Antiqua" w:cs="Book Antiqua"/>
          <w:b/>
        </w:rPr>
        <w:t xml:space="preserve"> </w:t>
      </w:r>
      <w:r w:rsidR="00312D5E" w:rsidRPr="00B014D1">
        <w:rPr>
          <w:rFonts w:ascii="Book Antiqua" w:hAnsi="Book Antiqua" w:cs="Book Antiqua"/>
          <w:b/>
        </w:rPr>
        <w:t>МЕРКИ</w:t>
      </w:r>
      <w:r w:rsidR="006862B0" w:rsidRPr="00B014D1">
        <w:rPr>
          <w:rFonts w:ascii="Book Antiqua" w:hAnsi="Book Antiqua" w:cs="Book Antiqua"/>
          <w:b/>
        </w:rPr>
        <w:t xml:space="preserve">, </w:t>
      </w:r>
      <w:r w:rsidR="00312D5E">
        <w:rPr>
          <w:rFonts w:ascii="Book Antiqua" w:hAnsi="Book Antiqua" w:cs="Book Antiqua"/>
          <w:b/>
        </w:rPr>
        <w:t>МОДЕРНИЗАЦИЯ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И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РЕМОНТ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НА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УЛИЧНОТО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ОСВЕТЛЕНИЕ</w:t>
      </w:r>
      <w:r w:rsidR="006862B0">
        <w:rPr>
          <w:rFonts w:ascii="Book Antiqua" w:hAnsi="Book Antiqua" w:cs="Book Antiqua"/>
          <w:b/>
        </w:rPr>
        <w:t xml:space="preserve"> </w:t>
      </w:r>
      <w:r w:rsidR="00312D5E">
        <w:rPr>
          <w:rFonts w:ascii="Book Antiqua" w:hAnsi="Book Antiqua" w:cs="Book Antiqua"/>
          <w:b/>
        </w:rPr>
        <w:t>НА</w:t>
      </w:r>
      <w:r w:rsidR="006862B0">
        <w:rPr>
          <w:rFonts w:ascii="Book Antiqua" w:hAnsi="Book Antiqua" w:cs="Book Antiqua"/>
          <w:b/>
        </w:rPr>
        <w:t xml:space="preserve"> </w:t>
      </w:r>
      <w:r w:rsidR="008D387D">
        <w:rPr>
          <w:rFonts w:ascii="Book Antiqua" w:hAnsi="Book Antiqua" w:cs="Book Antiqua"/>
          <w:b/>
        </w:rPr>
        <w:t>ГРАД ГАБРОВО</w:t>
      </w:r>
      <w:r w:rsidR="00312D5E">
        <w:rPr>
          <w:rFonts w:ascii="Book Antiqua" w:hAnsi="Book Antiqua" w:cs="Book Antiqua"/>
          <w:b/>
        </w:rPr>
        <w:t>“</w:t>
      </w:r>
    </w:p>
    <w:p w:rsidR="00CF42DE" w:rsidRPr="004213BD" w:rsidRDefault="00CF42DE" w:rsidP="00CF42DE">
      <w:pPr>
        <w:jc w:val="center"/>
        <w:rPr>
          <w:b/>
          <w:bCs/>
          <w:color w:val="000000"/>
        </w:rPr>
      </w:pPr>
    </w:p>
    <w:p w:rsidR="00CF42DE" w:rsidRPr="008D387D" w:rsidRDefault="00CF42DE" w:rsidP="00CF42DE">
      <w:pPr>
        <w:jc w:val="both"/>
      </w:pPr>
      <w:r w:rsidRPr="00E01907">
        <w:t xml:space="preserve">Община Габрово </w:t>
      </w:r>
      <w:r w:rsidR="00F750F2">
        <w:t>възнамерява да изпълни</w:t>
      </w:r>
      <w:r w:rsidRPr="00E01907">
        <w:t xml:space="preserve"> </w:t>
      </w:r>
      <w:r w:rsidR="00BC7448" w:rsidRPr="00B014D1">
        <w:t xml:space="preserve">пилотен проект за подобряването на енергийната ефективност </w:t>
      </w:r>
      <w:r w:rsidR="00312D5E">
        <w:t xml:space="preserve">и модернизация на уличното осветление </w:t>
      </w:r>
      <w:r w:rsidR="00BC7448" w:rsidRPr="00B014D1">
        <w:t xml:space="preserve">на гр. Габрово </w:t>
      </w:r>
      <w:r w:rsidR="00E01907" w:rsidRPr="00B014D1">
        <w:t xml:space="preserve">чрез </w:t>
      </w:r>
      <w:r w:rsidR="00C8009E">
        <w:t>сключването н</w:t>
      </w:r>
      <w:r w:rsidR="00F750F2">
        <w:t>а договор с гарантиран резултат</w:t>
      </w:r>
      <w:r w:rsidRPr="00312D5E">
        <w:t xml:space="preserve">. Продължителността на проекта е </w:t>
      </w:r>
      <w:bookmarkStart w:id="0" w:name="_Toc181616497"/>
      <w:bookmarkStart w:id="1" w:name="_Toc181617691"/>
      <w:bookmarkStart w:id="2" w:name="_Toc334453508"/>
      <w:r w:rsidR="00F750F2">
        <w:t>12 години.</w:t>
      </w:r>
    </w:p>
    <w:p w:rsidR="00CF42DE" w:rsidRPr="00E01907" w:rsidRDefault="00CF42DE" w:rsidP="00CF42DE">
      <w:pPr>
        <w:jc w:val="both"/>
      </w:pPr>
    </w:p>
    <w:p w:rsidR="00CF42DE" w:rsidRDefault="00F750F2" w:rsidP="00CF42DE">
      <w:pPr>
        <w:jc w:val="both"/>
        <w:rPr>
          <w:b/>
          <w:i/>
          <w:snapToGrid w:val="0"/>
          <w:kern w:val="28"/>
          <w:lang w:eastAsia="en-US"/>
        </w:rPr>
      </w:pPr>
      <w:r w:rsidRPr="00F750F2">
        <w:t>Пр</w:t>
      </w:r>
      <w:r w:rsidR="00F63240">
        <w:t xml:space="preserve">оектът допринася за повишава </w:t>
      </w:r>
      <w:r w:rsidR="00CF42DE" w:rsidRPr="00E01907">
        <w:rPr>
          <w:snapToGrid w:val="0"/>
          <w:kern w:val="28"/>
          <w:lang w:eastAsia="en-US"/>
        </w:rPr>
        <w:t>качеството на живот</w:t>
      </w:r>
      <w:r>
        <w:rPr>
          <w:snapToGrid w:val="0"/>
          <w:kern w:val="28"/>
          <w:lang w:eastAsia="en-US"/>
        </w:rPr>
        <w:t xml:space="preserve"> в гр. Габрово</w:t>
      </w:r>
      <w:r w:rsidR="00CF42DE" w:rsidRPr="00E01907">
        <w:rPr>
          <w:snapToGrid w:val="0"/>
          <w:kern w:val="28"/>
          <w:lang w:eastAsia="en-US"/>
        </w:rPr>
        <w:t xml:space="preserve"> и подобряване на екологичната среда посредством </w:t>
      </w:r>
      <w:r w:rsidR="005C72A9">
        <w:rPr>
          <w:snapToGrid w:val="0"/>
          <w:kern w:val="28"/>
          <w:lang w:eastAsia="en-US"/>
        </w:rPr>
        <w:t>въвеждане на модерно и енергоефективно улично осветление.</w:t>
      </w:r>
      <w:r w:rsidR="00CF42DE" w:rsidRPr="00E01907">
        <w:rPr>
          <w:snapToGrid w:val="0"/>
          <w:kern w:val="28"/>
          <w:lang w:eastAsia="en-US"/>
        </w:rPr>
        <w:t xml:space="preserve"> Проектът </w:t>
      </w:r>
      <w:r w:rsidR="00F63240">
        <w:rPr>
          <w:snapToGrid w:val="0"/>
          <w:kern w:val="28"/>
          <w:lang w:eastAsia="en-US"/>
        </w:rPr>
        <w:t>е раз</w:t>
      </w:r>
      <w:r>
        <w:rPr>
          <w:snapToGrid w:val="0"/>
          <w:kern w:val="28"/>
          <w:lang w:eastAsia="en-US"/>
        </w:rPr>
        <w:t>аботен в съответствие със стратегичестктите документи на гр. Габрово – Общински план за развитие, Интегриран плна за градско възстановяване и развитие и др.</w:t>
      </w:r>
      <w:r w:rsidR="00B014D1">
        <w:rPr>
          <w:snapToGrid w:val="0"/>
          <w:kern w:val="28"/>
          <w:lang w:eastAsia="en-US"/>
        </w:rPr>
        <w:t xml:space="preserve"> </w:t>
      </w:r>
    </w:p>
    <w:p w:rsidR="00B014D1" w:rsidRPr="004213BD" w:rsidRDefault="00B014D1" w:rsidP="00CF42DE">
      <w:pPr>
        <w:jc w:val="both"/>
        <w:rPr>
          <w:b/>
          <w:i/>
          <w:snapToGrid w:val="0"/>
          <w:kern w:val="28"/>
          <w:lang w:eastAsia="en-US"/>
        </w:rPr>
      </w:pPr>
    </w:p>
    <w:p w:rsidR="00CF42DE" w:rsidRPr="004213BD" w:rsidRDefault="005C72A9" w:rsidP="00CF42DE">
      <w:pPr>
        <w:jc w:val="both"/>
        <w:rPr>
          <w:b/>
          <w:snapToGrid w:val="0"/>
          <w:kern w:val="28"/>
          <w:lang w:eastAsia="en-US"/>
        </w:rPr>
      </w:pPr>
      <w:r>
        <w:rPr>
          <w:b/>
          <w:snapToGrid w:val="0"/>
          <w:kern w:val="28"/>
          <w:lang w:eastAsia="en-US"/>
        </w:rPr>
        <w:t>Конкретни</w:t>
      </w:r>
      <w:r w:rsidR="00CF42DE" w:rsidRPr="004213BD">
        <w:rPr>
          <w:b/>
          <w:snapToGrid w:val="0"/>
          <w:kern w:val="28"/>
          <w:lang w:eastAsia="en-US"/>
        </w:rPr>
        <w:t xml:space="preserve"> цели на проекта: </w:t>
      </w:r>
    </w:p>
    <w:p w:rsidR="00F63240" w:rsidRDefault="005C72A9" w:rsidP="00DA77EF">
      <w:pPr>
        <w:pStyle w:val="a7"/>
        <w:numPr>
          <w:ilvl w:val="0"/>
          <w:numId w:val="7"/>
        </w:numPr>
        <w:jc w:val="both"/>
        <w:rPr>
          <w:snapToGrid w:val="0"/>
          <w:kern w:val="28"/>
          <w:lang w:eastAsia="en-US"/>
        </w:rPr>
      </w:pPr>
      <w:r w:rsidRPr="00DA77EF">
        <w:rPr>
          <w:snapToGrid w:val="0"/>
          <w:kern w:val="28"/>
          <w:lang w:eastAsia="en-US"/>
        </w:rPr>
        <w:t xml:space="preserve">Изпълнение на </w:t>
      </w:r>
      <w:r w:rsidR="00DA77EF">
        <w:rPr>
          <w:snapToGrid w:val="0"/>
          <w:kern w:val="28"/>
          <w:lang w:eastAsia="en-US"/>
        </w:rPr>
        <w:t>актуалните нормативни</w:t>
      </w:r>
      <w:r w:rsidR="00F63240">
        <w:rPr>
          <w:snapToGrid w:val="0"/>
          <w:kern w:val="28"/>
          <w:lang w:eastAsia="en-US"/>
        </w:rPr>
        <w:t xml:space="preserve"> изисквания за осветеност – стандарт за улично осветление </w:t>
      </w:r>
      <w:r w:rsidR="00F63240">
        <w:rPr>
          <w:snapToGrid w:val="0"/>
          <w:kern w:val="28"/>
          <w:lang w:val="en-US" w:eastAsia="en-US"/>
        </w:rPr>
        <w:t xml:space="preserve">EN2015, </w:t>
      </w:r>
      <w:r w:rsidR="00F63240">
        <w:rPr>
          <w:snapToGrid w:val="0"/>
          <w:kern w:val="28"/>
          <w:lang w:eastAsia="en-US"/>
        </w:rPr>
        <w:t xml:space="preserve">въведен в България с БДС </w:t>
      </w:r>
      <w:r w:rsidR="00F63240">
        <w:rPr>
          <w:snapToGrid w:val="0"/>
          <w:kern w:val="28"/>
          <w:lang w:val="en-US" w:eastAsia="en-US"/>
        </w:rPr>
        <w:t>EN201</w:t>
      </w:r>
      <w:r w:rsidR="00F63240">
        <w:rPr>
          <w:snapToGrid w:val="0"/>
          <w:kern w:val="28"/>
          <w:lang w:eastAsia="en-US"/>
        </w:rPr>
        <w:t>6</w:t>
      </w:r>
    </w:p>
    <w:p w:rsidR="00F63240" w:rsidRPr="00DA77EF" w:rsidRDefault="00F63240" w:rsidP="00F63240">
      <w:pPr>
        <w:pStyle w:val="a7"/>
        <w:numPr>
          <w:ilvl w:val="0"/>
          <w:numId w:val="7"/>
        </w:numPr>
        <w:jc w:val="both"/>
        <w:rPr>
          <w:snapToGrid w:val="0"/>
          <w:kern w:val="28"/>
          <w:lang w:eastAsia="en-US"/>
        </w:rPr>
      </w:pPr>
      <w:r>
        <w:rPr>
          <w:snapToGrid w:val="0"/>
          <w:kern w:val="28"/>
          <w:lang w:eastAsia="en-US"/>
        </w:rPr>
        <w:t>Реализиране икономия на електрическа енергия в размер на минимум 1 100 </w:t>
      </w:r>
      <w:r>
        <w:rPr>
          <w:snapToGrid w:val="0"/>
          <w:kern w:val="28"/>
          <w:lang w:val="en-GB" w:eastAsia="en-US"/>
        </w:rPr>
        <w:t>847</w:t>
      </w:r>
      <w:r>
        <w:rPr>
          <w:snapToGrid w:val="0"/>
          <w:kern w:val="28"/>
          <w:lang w:eastAsia="en-US"/>
        </w:rPr>
        <w:t xml:space="preserve"> </w:t>
      </w:r>
      <w:r>
        <w:rPr>
          <w:rFonts w:ascii="Book Antiqua" w:hAnsi="Book Antiqua" w:cs="Arial"/>
          <w:bCs/>
          <w:lang w:val="ru-RU"/>
        </w:rPr>
        <w:t>kWh /годишно и с</w:t>
      </w:r>
      <w:r w:rsidRPr="0066109B">
        <w:rPr>
          <w:rFonts w:ascii="Book Antiqua" w:hAnsi="Book Antiqua" w:cs="Arial"/>
          <w:bCs/>
          <w:lang w:val="ru-RU"/>
        </w:rPr>
        <w:t xml:space="preserve">пестени </w:t>
      </w:r>
      <w:r w:rsidRPr="0066109B">
        <w:rPr>
          <w:rFonts w:ascii="Book Antiqua" w:hAnsi="Book Antiqua" w:cs="Arial"/>
          <w:bCs/>
        </w:rPr>
        <w:t xml:space="preserve"> </w:t>
      </w:r>
      <w:r w:rsidRPr="0066109B">
        <w:rPr>
          <w:rFonts w:ascii="Book Antiqua" w:hAnsi="Book Antiqua" w:cs="Arial"/>
          <w:bCs/>
          <w:lang w:val="ru-RU"/>
        </w:rPr>
        <w:t xml:space="preserve">емисии </w:t>
      </w:r>
      <w:r>
        <w:rPr>
          <w:rFonts w:ascii="Book Antiqua" w:hAnsi="Book Antiqua" w:cs="Arial"/>
          <w:bCs/>
          <w:lang w:val="ru-RU"/>
        </w:rPr>
        <w:t xml:space="preserve">на </w:t>
      </w:r>
      <w:r w:rsidRPr="0066109B">
        <w:rPr>
          <w:rFonts w:ascii="Book Antiqua" w:hAnsi="Book Antiqua" w:cs="Arial"/>
          <w:bCs/>
          <w:lang w:val="ru-RU"/>
        </w:rPr>
        <w:t xml:space="preserve">СО2 – </w:t>
      </w:r>
      <w:r w:rsidRPr="0066109B">
        <w:rPr>
          <w:rFonts w:ascii="Book Antiqua" w:hAnsi="Book Antiqua" w:cs="Arial"/>
          <w:bCs/>
        </w:rPr>
        <w:t>902</w:t>
      </w:r>
      <w:r w:rsidRPr="0066109B">
        <w:rPr>
          <w:rFonts w:ascii="Book Antiqua" w:hAnsi="Book Antiqua" w:cs="Arial"/>
          <w:bCs/>
          <w:lang w:val="ru-RU"/>
        </w:rPr>
        <w:t xml:space="preserve"> тона/год</w:t>
      </w:r>
      <w:r>
        <w:rPr>
          <w:rFonts w:ascii="Book Antiqua" w:hAnsi="Book Antiqua" w:cs="Arial"/>
          <w:bCs/>
          <w:lang w:val="ru-RU"/>
        </w:rPr>
        <w:t>ишно</w:t>
      </w:r>
    </w:p>
    <w:p w:rsidR="005C72A9" w:rsidRDefault="00DA77EF" w:rsidP="00DA77EF">
      <w:pPr>
        <w:pStyle w:val="a7"/>
        <w:numPr>
          <w:ilvl w:val="0"/>
          <w:numId w:val="7"/>
        </w:numPr>
        <w:jc w:val="both"/>
        <w:rPr>
          <w:snapToGrid w:val="0"/>
          <w:kern w:val="28"/>
          <w:lang w:eastAsia="en-US"/>
        </w:rPr>
      </w:pPr>
      <w:r>
        <w:rPr>
          <w:snapToGrid w:val="0"/>
          <w:kern w:val="28"/>
          <w:lang w:eastAsia="en-US"/>
        </w:rPr>
        <w:t xml:space="preserve">Повишаване сигурността в градската среда на жителите и гостите на гр. </w:t>
      </w:r>
      <w:r w:rsidR="00F63240">
        <w:rPr>
          <w:snapToGrid w:val="0"/>
          <w:kern w:val="28"/>
          <w:lang w:eastAsia="en-US"/>
        </w:rPr>
        <w:t>Габрово и превенция на риска.</w:t>
      </w:r>
    </w:p>
    <w:p w:rsidR="00DA77EF" w:rsidRDefault="00DA77EF" w:rsidP="00DA77EF">
      <w:pPr>
        <w:pStyle w:val="a7"/>
        <w:numPr>
          <w:ilvl w:val="0"/>
          <w:numId w:val="7"/>
        </w:numPr>
        <w:jc w:val="both"/>
        <w:rPr>
          <w:snapToGrid w:val="0"/>
          <w:kern w:val="28"/>
          <w:lang w:eastAsia="en-US"/>
        </w:rPr>
      </w:pPr>
      <w:r w:rsidRPr="00DA77EF">
        <w:rPr>
          <w:snapToGrid w:val="0"/>
          <w:kern w:val="28"/>
          <w:lang w:eastAsia="en-US"/>
        </w:rPr>
        <w:t>Въздействие върху ключови обекти от градската среда (уличното и парковото осветление),</w:t>
      </w:r>
      <w:r>
        <w:rPr>
          <w:snapToGrid w:val="0"/>
          <w:kern w:val="28"/>
          <w:lang w:eastAsia="en-US"/>
        </w:rPr>
        <w:t xml:space="preserve"> което надгражда</w:t>
      </w:r>
      <w:r w:rsidRPr="00DA77EF">
        <w:rPr>
          <w:snapToGrid w:val="0"/>
          <w:kern w:val="28"/>
          <w:lang w:eastAsia="en-US"/>
        </w:rPr>
        <w:t xml:space="preserve"> предходни инвестиции като част от последователна политика за развитие;</w:t>
      </w:r>
    </w:p>
    <w:p w:rsidR="00DA77EF" w:rsidRDefault="00DA77EF" w:rsidP="00DA77EF">
      <w:pPr>
        <w:pStyle w:val="a7"/>
        <w:numPr>
          <w:ilvl w:val="0"/>
          <w:numId w:val="7"/>
        </w:numPr>
        <w:jc w:val="both"/>
        <w:rPr>
          <w:snapToGrid w:val="0"/>
          <w:kern w:val="28"/>
          <w:lang w:eastAsia="en-US"/>
        </w:rPr>
      </w:pPr>
      <w:r w:rsidRPr="00DA77EF">
        <w:rPr>
          <w:snapToGrid w:val="0"/>
          <w:kern w:val="28"/>
          <w:lang w:eastAsia="en-US"/>
        </w:rPr>
        <w:t xml:space="preserve">Повишаване на общата привлекателност на </w:t>
      </w:r>
      <w:r>
        <w:rPr>
          <w:snapToGrid w:val="0"/>
          <w:kern w:val="28"/>
          <w:lang w:eastAsia="en-US"/>
        </w:rPr>
        <w:t>града</w:t>
      </w:r>
      <w:r w:rsidRPr="00DA77EF">
        <w:rPr>
          <w:snapToGrid w:val="0"/>
          <w:kern w:val="28"/>
          <w:lang w:eastAsia="en-US"/>
        </w:rPr>
        <w:t xml:space="preserve"> и сигурността за жители, посетители и </w:t>
      </w:r>
      <w:r>
        <w:rPr>
          <w:snapToGrid w:val="0"/>
          <w:kern w:val="28"/>
          <w:lang w:eastAsia="en-US"/>
        </w:rPr>
        <w:t>инвеститори</w:t>
      </w:r>
      <w:r w:rsidRPr="00DA77EF">
        <w:rPr>
          <w:snapToGrid w:val="0"/>
          <w:kern w:val="28"/>
          <w:lang w:eastAsia="en-US"/>
        </w:rPr>
        <w:t>;</w:t>
      </w:r>
    </w:p>
    <w:p w:rsidR="00CF42DE" w:rsidRPr="004213BD" w:rsidRDefault="00CF42DE" w:rsidP="00CF42DE">
      <w:pPr>
        <w:jc w:val="both"/>
        <w:rPr>
          <w:b/>
          <w:i/>
          <w:snapToGrid w:val="0"/>
          <w:kern w:val="28"/>
          <w:lang w:eastAsia="en-US"/>
        </w:rPr>
      </w:pPr>
    </w:p>
    <w:bookmarkEnd w:id="0"/>
    <w:bookmarkEnd w:id="1"/>
    <w:bookmarkEnd w:id="2"/>
    <w:p w:rsidR="00F63240" w:rsidRPr="009E3018" w:rsidRDefault="00F63240" w:rsidP="00CF42DE">
      <w:pPr>
        <w:jc w:val="both"/>
        <w:rPr>
          <w:b/>
        </w:rPr>
      </w:pPr>
      <w:r w:rsidRPr="009E3018">
        <w:rPr>
          <w:b/>
        </w:rPr>
        <w:t>Обхват на проекта:</w:t>
      </w:r>
    </w:p>
    <w:p w:rsidR="00F63240" w:rsidRDefault="00F63240" w:rsidP="00CF42DE">
      <w:pPr>
        <w:jc w:val="both"/>
      </w:pPr>
      <w:r>
        <w:t>С</w:t>
      </w:r>
      <w:r w:rsidR="00E0729D" w:rsidRPr="00B014D1">
        <w:t xml:space="preserve">ъществуващото улично </w:t>
      </w:r>
      <w:r w:rsidR="00835822" w:rsidRPr="00B014D1">
        <w:t xml:space="preserve">и парково </w:t>
      </w:r>
      <w:r w:rsidR="00E0729D" w:rsidRPr="00B014D1">
        <w:t>осветление на град Габрово</w:t>
      </w:r>
      <w:r w:rsidR="00835822" w:rsidRPr="00B014D1">
        <w:t>.</w:t>
      </w:r>
      <w:r w:rsidR="00B014D1" w:rsidRPr="00B014D1">
        <w:t xml:space="preserve"> </w:t>
      </w:r>
    </w:p>
    <w:p w:rsidR="00CF42DE" w:rsidRPr="00B014D1" w:rsidRDefault="00F63240" w:rsidP="00CF42DE">
      <w:pPr>
        <w:jc w:val="both"/>
      </w:pPr>
      <w:r w:rsidRPr="009E3018">
        <w:rPr>
          <w:b/>
        </w:rPr>
        <w:t>О</w:t>
      </w:r>
      <w:r w:rsidR="00835822" w:rsidRPr="009E3018">
        <w:rPr>
          <w:b/>
        </w:rPr>
        <w:t xml:space="preserve">сновни дейности (енергоспестяващи мерки) </w:t>
      </w:r>
      <w:r w:rsidRPr="009E3018">
        <w:rPr>
          <w:b/>
        </w:rPr>
        <w:t xml:space="preserve"> на проекта</w:t>
      </w:r>
      <w:r w:rsidR="00835822" w:rsidRPr="00B014D1">
        <w:t>:</w:t>
      </w:r>
    </w:p>
    <w:p w:rsidR="00835822" w:rsidRPr="00B014D1" w:rsidRDefault="00DE4C6B" w:rsidP="00835822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Проектиране и внедряване на енергоспестяващи мерки за модернизация и ремонт на уличното</w:t>
      </w:r>
      <w:r w:rsidR="00835822" w:rsidRPr="00B014D1">
        <w:rPr>
          <w:b/>
        </w:rPr>
        <w:t xml:space="preserve"> и парков</w:t>
      </w:r>
      <w:r>
        <w:rPr>
          <w:b/>
        </w:rPr>
        <w:t>о</w:t>
      </w:r>
      <w:r w:rsidR="00835822" w:rsidRPr="00B014D1">
        <w:rPr>
          <w:b/>
        </w:rPr>
        <w:t xml:space="preserve"> </w:t>
      </w:r>
      <w:r>
        <w:rPr>
          <w:b/>
        </w:rPr>
        <w:t>осветление</w:t>
      </w:r>
      <w:r w:rsidR="00FE4FC5">
        <w:rPr>
          <w:b/>
        </w:rPr>
        <w:t xml:space="preserve"> на град Габрово</w:t>
      </w:r>
      <w:r w:rsidR="00835822" w:rsidRPr="00B014D1">
        <w:rPr>
          <w:b/>
        </w:rPr>
        <w:t>;</w:t>
      </w:r>
    </w:p>
    <w:p w:rsidR="00835822" w:rsidRDefault="009E3018" w:rsidP="00835822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Въвеждане на интегрирана</w:t>
      </w:r>
      <w:r w:rsidR="00DE4C6B">
        <w:rPr>
          <w:b/>
        </w:rPr>
        <w:t xml:space="preserve"> </w:t>
      </w:r>
      <w:r w:rsidR="00835822" w:rsidRPr="00B014D1">
        <w:rPr>
          <w:b/>
        </w:rPr>
        <w:t>интелигентна система за контрол, наблюдение и управление на уличното и парково осветление.</w:t>
      </w:r>
    </w:p>
    <w:p w:rsidR="00DE4C6B" w:rsidRDefault="00DE4C6B" w:rsidP="00DE4C6B">
      <w:pPr>
        <w:ind w:left="360"/>
        <w:jc w:val="both"/>
        <w:rPr>
          <w:b/>
        </w:rPr>
      </w:pPr>
    </w:p>
    <w:p w:rsidR="00FB5DA1" w:rsidRDefault="00285309" w:rsidP="00DE4C6B">
      <w:pPr>
        <w:ind w:left="360"/>
        <w:jc w:val="both"/>
        <w:rPr>
          <w:b/>
        </w:rPr>
      </w:pPr>
      <w:r>
        <w:rPr>
          <w:b/>
        </w:rPr>
        <w:t>Р</w:t>
      </w:r>
      <w:r w:rsidR="009E3018">
        <w:rPr>
          <w:b/>
        </w:rPr>
        <w:t>еализирането на проекта</w:t>
      </w:r>
      <w:r w:rsidR="00DE4C6B">
        <w:rPr>
          <w:b/>
        </w:rPr>
        <w:t xml:space="preserve"> </w:t>
      </w:r>
      <w:r w:rsidR="009E3018">
        <w:rPr>
          <w:b/>
        </w:rPr>
        <w:t xml:space="preserve">се предвижда </w:t>
      </w:r>
      <w:r w:rsidR="00DE4C6B">
        <w:rPr>
          <w:b/>
        </w:rPr>
        <w:t>да се изпълни посредством сключването на договор с гарантиран ре</w:t>
      </w:r>
      <w:r w:rsidR="009E3018">
        <w:rPr>
          <w:b/>
        </w:rPr>
        <w:t>зултат.</w:t>
      </w:r>
      <w:r w:rsidR="00FB5DA1">
        <w:rPr>
          <w:b/>
        </w:rPr>
        <w:t xml:space="preserve"> </w:t>
      </w:r>
      <w:r w:rsidR="009E3018">
        <w:rPr>
          <w:b/>
        </w:rPr>
        <w:t>И</w:t>
      </w:r>
      <w:r w:rsidR="00FB5DA1">
        <w:rPr>
          <w:b/>
        </w:rPr>
        <w:t xml:space="preserve">зпълнителят на договора поема по-голямата част от </w:t>
      </w:r>
      <w:r w:rsidR="009E3018">
        <w:rPr>
          <w:b/>
        </w:rPr>
        <w:t xml:space="preserve">финансовия риск. Инвестицията следва да се изплати в рамките на максимум 10 години от реализирани икономии на електричекса енергия и разходи за подръжка </w:t>
      </w:r>
      <w:r w:rsidR="00AB407E">
        <w:rPr>
          <w:b/>
        </w:rPr>
        <w:t xml:space="preserve">и експлоатация спрямо настощятите </w:t>
      </w:r>
      <w:r w:rsidR="00FB5DA1">
        <w:rPr>
          <w:b/>
        </w:rPr>
        <w:t>разходи на Общината за уличното осветление на града.</w:t>
      </w:r>
      <w:r w:rsidR="00DE4C6B">
        <w:rPr>
          <w:b/>
        </w:rPr>
        <w:t xml:space="preserve"> </w:t>
      </w:r>
    </w:p>
    <w:p w:rsidR="00FB5DA1" w:rsidRDefault="00FB5DA1" w:rsidP="00DE4C6B">
      <w:pPr>
        <w:ind w:left="360"/>
        <w:jc w:val="both"/>
        <w:rPr>
          <w:b/>
        </w:rPr>
      </w:pPr>
    </w:p>
    <w:p w:rsidR="00DE4C6B" w:rsidRDefault="00DE4C6B" w:rsidP="00DE4C6B">
      <w:pPr>
        <w:ind w:left="360"/>
        <w:jc w:val="both"/>
        <w:rPr>
          <w:b/>
        </w:rPr>
      </w:pPr>
      <w:r>
        <w:rPr>
          <w:b/>
        </w:rPr>
        <w:t xml:space="preserve">Мотивите за </w:t>
      </w:r>
      <w:r w:rsidR="00234B3D">
        <w:rPr>
          <w:b/>
        </w:rPr>
        <w:t xml:space="preserve">избор на реализация на инвестицията чрез договор с гарантиран резултат са </w:t>
      </w:r>
      <w:r w:rsidR="009E3018">
        <w:rPr>
          <w:b/>
        </w:rPr>
        <w:t>следните:</w:t>
      </w:r>
    </w:p>
    <w:p w:rsidR="00DE4C6B" w:rsidRDefault="00DE4C6B" w:rsidP="00DE4C6B">
      <w:pPr>
        <w:ind w:left="360"/>
        <w:jc w:val="both"/>
        <w:rPr>
          <w:b/>
        </w:rPr>
      </w:pPr>
    </w:p>
    <w:p w:rsidR="00FB5DA1" w:rsidRDefault="00FB5DA1" w:rsidP="00FB5DA1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Запазване или намаляване на общите</w:t>
      </w:r>
      <w:r w:rsidR="00320687">
        <w:rPr>
          <w:b/>
        </w:rPr>
        <w:t xml:space="preserve"> </w:t>
      </w:r>
      <w:r>
        <w:rPr>
          <w:b/>
        </w:rPr>
        <w:t>разходи за поддръжка и експлоатация на уличното осветление</w:t>
      </w:r>
      <w:r w:rsidR="00320687">
        <w:rPr>
          <w:b/>
        </w:rPr>
        <w:t xml:space="preserve"> на годишна база</w:t>
      </w:r>
      <w:r>
        <w:rPr>
          <w:b/>
        </w:rPr>
        <w:t>;</w:t>
      </w:r>
    </w:p>
    <w:p w:rsidR="00FB5DA1" w:rsidRDefault="00FB5DA1" w:rsidP="00FB5DA1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Гарантиране на постигнатия резултат /икономии/ за целия период на договора;</w:t>
      </w:r>
    </w:p>
    <w:p w:rsidR="00FB5DA1" w:rsidRDefault="00320687" w:rsidP="00FB5DA1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Отговорността за постигане на заложените резултати от инвестицията (</w:t>
      </w:r>
      <w:r w:rsidR="00561442">
        <w:rPr>
          <w:b/>
        </w:rPr>
        <w:t>енергийни</w:t>
      </w:r>
      <w:r>
        <w:rPr>
          <w:b/>
        </w:rPr>
        <w:t xml:space="preserve"> спестявания и нормативна осветеност) е задължение на изпълнителя по договора.</w:t>
      </w:r>
    </w:p>
    <w:p w:rsidR="00FB5DA1" w:rsidRDefault="00320687" w:rsidP="00FB5DA1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Предлаганият вариант за изпълнение на проекта осигурява постигане на </w:t>
      </w:r>
      <w:r w:rsidR="00FB5DA1">
        <w:rPr>
          <w:b/>
        </w:rPr>
        <w:t>значителни финансови икономии</w:t>
      </w:r>
      <w:r>
        <w:rPr>
          <w:b/>
        </w:rPr>
        <w:t xml:space="preserve"> и</w:t>
      </w:r>
      <w:r w:rsidR="00FB5DA1">
        <w:rPr>
          <w:b/>
        </w:rPr>
        <w:t xml:space="preserve"> след </w:t>
      </w:r>
      <w:r>
        <w:rPr>
          <w:b/>
        </w:rPr>
        <w:t>изтичане периода за изплащане</w:t>
      </w:r>
      <w:r w:rsidR="00FB5DA1">
        <w:rPr>
          <w:b/>
        </w:rPr>
        <w:t xml:space="preserve"> на инвестицията;</w:t>
      </w:r>
    </w:p>
    <w:p w:rsidR="00320687" w:rsidRPr="00FB5DA1" w:rsidRDefault="00320687" w:rsidP="00FB5DA1">
      <w:pPr>
        <w:pStyle w:val="a7"/>
        <w:numPr>
          <w:ilvl w:val="0"/>
          <w:numId w:val="6"/>
        </w:numPr>
        <w:jc w:val="both"/>
        <w:rPr>
          <w:b/>
        </w:rPr>
      </w:pPr>
      <w:r>
        <w:rPr>
          <w:b/>
        </w:rPr>
        <w:t>Поддръжката, управлението и мониторинга на уличното осветление и на системата за неговото управление се осъществяват от изпълнителя.</w:t>
      </w:r>
    </w:p>
    <w:p w:rsidR="006B0D65" w:rsidRPr="00234B3D" w:rsidRDefault="006B0D65" w:rsidP="00B014D1">
      <w:pPr>
        <w:jc w:val="both"/>
        <w:rPr>
          <w:lang w:val="en-US"/>
        </w:rPr>
      </w:pPr>
    </w:p>
    <w:p w:rsidR="00A60ED5" w:rsidRDefault="00AB407E" w:rsidP="00AB407E">
      <w:pPr>
        <w:ind w:firstLine="360"/>
        <w:jc w:val="both"/>
        <w:rPr>
          <w:iCs/>
          <w:kern w:val="28"/>
          <w:lang w:eastAsia="ru-RU"/>
        </w:rPr>
      </w:pPr>
      <w:r>
        <w:rPr>
          <w:iCs/>
          <w:kern w:val="28"/>
          <w:lang w:eastAsia="ru-RU"/>
        </w:rPr>
        <w:t>Индикативната стойност на договора</w:t>
      </w:r>
      <w:r w:rsidR="00990C8E">
        <w:rPr>
          <w:iCs/>
          <w:kern w:val="28"/>
          <w:lang w:eastAsia="ru-RU"/>
        </w:rPr>
        <w:t xml:space="preserve"> възлиза на </w:t>
      </w:r>
      <w:r w:rsidR="00990C8E">
        <w:rPr>
          <w:rStyle w:val="a4"/>
        </w:rPr>
        <w:t>3</w:t>
      </w:r>
      <w:r w:rsidR="00A60ED5">
        <w:rPr>
          <w:rStyle w:val="a4"/>
        </w:rPr>
        <w:t> </w:t>
      </w:r>
      <w:r w:rsidR="00634096">
        <w:rPr>
          <w:rStyle w:val="a4"/>
        </w:rPr>
        <w:t>80</w:t>
      </w:r>
      <w:r w:rsidR="00990C8E">
        <w:rPr>
          <w:rStyle w:val="a4"/>
        </w:rPr>
        <w:t>0</w:t>
      </w:r>
      <w:r w:rsidR="00A60ED5">
        <w:rPr>
          <w:rStyle w:val="a4"/>
        </w:rPr>
        <w:t xml:space="preserve"> </w:t>
      </w:r>
      <w:r w:rsidR="00990C8E">
        <w:rPr>
          <w:rStyle w:val="a4"/>
        </w:rPr>
        <w:t xml:space="preserve">000 лв. </w:t>
      </w:r>
      <w:r w:rsidR="00990C8E" w:rsidRPr="00AB407E">
        <w:rPr>
          <w:rStyle w:val="a4"/>
          <w:b w:val="0"/>
        </w:rPr>
        <w:t>и</w:t>
      </w:r>
      <w:r w:rsidR="00990C8E" w:rsidRPr="00AB407E">
        <w:rPr>
          <w:b/>
          <w:iCs/>
          <w:kern w:val="28"/>
          <w:lang w:eastAsia="ru-RU"/>
        </w:rPr>
        <w:t xml:space="preserve"> с</w:t>
      </w:r>
      <w:r w:rsidR="00990C8E">
        <w:rPr>
          <w:iCs/>
          <w:kern w:val="28"/>
          <w:lang w:eastAsia="ru-RU"/>
        </w:rPr>
        <w:t xml:space="preserve">е формира </w:t>
      </w:r>
      <w:r w:rsidR="00A60ED5">
        <w:rPr>
          <w:iCs/>
          <w:kern w:val="28"/>
          <w:lang w:eastAsia="ru-RU"/>
        </w:rPr>
        <w:t xml:space="preserve">по следния начин: </w:t>
      </w:r>
    </w:p>
    <w:p w:rsidR="00A60ED5" w:rsidRPr="00A60ED5" w:rsidRDefault="00AB407E" w:rsidP="00A60ED5">
      <w:pPr>
        <w:pStyle w:val="a7"/>
        <w:numPr>
          <w:ilvl w:val="0"/>
          <w:numId w:val="6"/>
        </w:numPr>
        <w:jc w:val="both"/>
        <w:rPr>
          <w:iCs/>
          <w:kern w:val="28"/>
          <w:lang w:eastAsia="ru-RU"/>
        </w:rPr>
      </w:pPr>
      <w:r>
        <w:rPr>
          <w:iCs/>
          <w:kern w:val="28"/>
          <w:lang w:eastAsia="ru-RU"/>
        </w:rPr>
        <w:t xml:space="preserve">Разходи за </w:t>
      </w:r>
      <w:r w:rsidRPr="00A60ED5">
        <w:rPr>
          <w:iCs/>
          <w:kern w:val="28"/>
          <w:lang w:eastAsia="ru-RU"/>
        </w:rPr>
        <w:t xml:space="preserve">проектиране и внедряване на енергоспестяващи мерки за модернизация и ремонт на уличното и парково осветление </w:t>
      </w:r>
      <w:r>
        <w:rPr>
          <w:iCs/>
          <w:kern w:val="28"/>
          <w:lang w:eastAsia="ru-RU"/>
        </w:rPr>
        <w:t>и въвеждане на и</w:t>
      </w:r>
      <w:r w:rsidRPr="00A60ED5">
        <w:rPr>
          <w:iCs/>
          <w:kern w:val="28"/>
          <w:lang w:eastAsia="ru-RU"/>
        </w:rPr>
        <w:t>нтегриран</w:t>
      </w:r>
      <w:r>
        <w:rPr>
          <w:iCs/>
          <w:kern w:val="28"/>
          <w:lang w:eastAsia="ru-RU"/>
        </w:rPr>
        <w:t>а</w:t>
      </w:r>
      <w:r w:rsidRPr="00A60ED5">
        <w:rPr>
          <w:iCs/>
          <w:kern w:val="28"/>
          <w:lang w:eastAsia="ru-RU"/>
        </w:rPr>
        <w:t xml:space="preserve"> нинтелигентна система за контрол, наблюдение и управление на уличното и парково осветление и прецизиране на времевия график за включване и изключване на осветлението</w:t>
      </w:r>
      <w:r w:rsidR="00A60ED5">
        <w:rPr>
          <w:iCs/>
          <w:kern w:val="28"/>
          <w:lang w:eastAsia="ru-RU"/>
        </w:rPr>
        <w:t xml:space="preserve"> в максимален размер на 2</w:t>
      </w:r>
      <w:r w:rsidR="00561442">
        <w:rPr>
          <w:iCs/>
          <w:kern w:val="28"/>
          <w:lang w:eastAsia="ru-RU"/>
        </w:rPr>
        <w:t xml:space="preserve"> </w:t>
      </w:r>
      <w:r w:rsidR="00A60ED5">
        <w:rPr>
          <w:iCs/>
          <w:kern w:val="28"/>
          <w:lang w:eastAsia="ru-RU"/>
        </w:rPr>
        <w:t>991</w:t>
      </w:r>
      <w:r>
        <w:rPr>
          <w:iCs/>
          <w:kern w:val="28"/>
          <w:lang w:eastAsia="ru-RU"/>
        </w:rPr>
        <w:t> </w:t>
      </w:r>
      <w:r w:rsidR="00561442">
        <w:rPr>
          <w:iCs/>
          <w:kern w:val="28"/>
          <w:lang w:eastAsia="ru-RU"/>
        </w:rPr>
        <w:t>600</w:t>
      </w:r>
      <w:r>
        <w:rPr>
          <w:iCs/>
          <w:kern w:val="28"/>
          <w:lang w:eastAsia="ru-RU"/>
        </w:rPr>
        <w:t xml:space="preserve"> лв.</w:t>
      </w:r>
      <w:r w:rsidR="00A60ED5" w:rsidRPr="00A60ED5">
        <w:rPr>
          <w:iCs/>
          <w:kern w:val="28"/>
          <w:lang w:eastAsia="ru-RU"/>
        </w:rPr>
        <w:t>.</w:t>
      </w:r>
      <w:r w:rsidR="00A60ED5">
        <w:rPr>
          <w:iCs/>
          <w:kern w:val="28"/>
          <w:lang w:eastAsia="ru-RU"/>
        </w:rPr>
        <w:t xml:space="preserve">  </w:t>
      </w:r>
    </w:p>
    <w:p w:rsidR="00A60ED5" w:rsidRDefault="00561442" w:rsidP="00A60ED5">
      <w:pPr>
        <w:pStyle w:val="a7"/>
        <w:numPr>
          <w:ilvl w:val="0"/>
          <w:numId w:val="6"/>
        </w:numPr>
        <w:jc w:val="both"/>
        <w:rPr>
          <w:iCs/>
          <w:kern w:val="28"/>
          <w:lang w:eastAsia="ru-RU"/>
        </w:rPr>
      </w:pPr>
      <w:r>
        <w:rPr>
          <w:iCs/>
          <w:kern w:val="28"/>
          <w:lang w:eastAsia="ru-RU"/>
        </w:rPr>
        <w:t>Очакваните разходи за п</w:t>
      </w:r>
      <w:r w:rsidR="00A60ED5">
        <w:rPr>
          <w:iCs/>
          <w:kern w:val="28"/>
          <w:lang w:eastAsia="ru-RU"/>
        </w:rPr>
        <w:t>оддръжка, управление и мониторинг</w:t>
      </w:r>
      <w:r w:rsidR="00A60ED5" w:rsidRPr="00A60ED5">
        <w:rPr>
          <w:iCs/>
          <w:kern w:val="28"/>
          <w:lang w:eastAsia="ru-RU"/>
        </w:rPr>
        <w:t xml:space="preserve"> на</w:t>
      </w:r>
      <w:r>
        <w:rPr>
          <w:iCs/>
          <w:kern w:val="28"/>
          <w:lang w:eastAsia="ru-RU"/>
        </w:rPr>
        <w:t xml:space="preserve"> уличното осветление и  системата за неговото управление </w:t>
      </w:r>
      <w:r w:rsidR="00A60ED5">
        <w:rPr>
          <w:iCs/>
          <w:kern w:val="28"/>
          <w:lang w:eastAsia="ru-RU"/>
        </w:rPr>
        <w:t>на гр. Габрово</w:t>
      </w:r>
      <w:r>
        <w:rPr>
          <w:iCs/>
          <w:kern w:val="28"/>
          <w:lang w:eastAsia="ru-RU"/>
        </w:rPr>
        <w:t>, след въвеждане на модернизацията на уличното осветление в експлоатация</w:t>
      </w:r>
      <w:r w:rsidR="00AB407E">
        <w:rPr>
          <w:iCs/>
          <w:kern w:val="28"/>
          <w:lang w:eastAsia="ru-RU"/>
        </w:rPr>
        <w:t xml:space="preserve"> – </w:t>
      </w:r>
      <w:r w:rsidR="00634096">
        <w:rPr>
          <w:iCs/>
          <w:kern w:val="28"/>
          <w:lang w:eastAsia="ru-RU"/>
        </w:rPr>
        <w:t>808</w:t>
      </w:r>
      <w:r w:rsidR="00AB407E">
        <w:rPr>
          <w:iCs/>
          <w:kern w:val="28"/>
          <w:lang w:eastAsia="ru-RU"/>
        </w:rPr>
        <w:t> 400 лв.</w:t>
      </w:r>
      <w:r>
        <w:rPr>
          <w:iCs/>
          <w:kern w:val="28"/>
          <w:lang w:eastAsia="ru-RU"/>
        </w:rPr>
        <w:t>.</w:t>
      </w:r>
    </w:p>
    <w:p w:rsidR="00990C8E" w:rsidRDefault="00990C8E" w:rsidP="00CF42DE">
      <w:pPr>
        <w:pStyle w:val="a3"/>
        <w:spacing w:before="0" w:beforeAutospacing="0" w:after="0" w:afterAutospacing="0"/>
        <w:jc w:val="both"/>
        <w:rPr>
          <w:iCs/>
          <w:kern w:val="28"/>
          <w:lang w:eastAsia="ru-RU"/>
        </w:rPr>
      </w:pPr>
    </w:p>
    <w:p w:rsidR="00CF42DE" w:rsidRPr="00A60ED5" w:rsidRDefault="00AB407E" w:rsidP="00CF42DE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iCs/>
          <w:kern w:val="28"/>
          <w:lang w:eastAsia="ru-RU"/>
        </w:rPr>
        <w:t>Финансиране</w:t>
      </w:r>
      <w:r w:rsidR="00A60ED5">
        <w:rPr>
          <w:iCs/>
          <w:kern w:val="28"/>
          <w:lang w:eastAsia="ru-RU"/>
        </w:rPr>
        <w:t xml:space="preserve"> на стойността на договора се предвижда да стане от следните източници:</w:t>
      </w:r>
    </w:p>
    <w:p w:rsidR="00CF42DE" w:rsidRPr="00F63240" w:rsidRDefault="00634096" w:rsidP="00A60ED5">
      <w:pPr>
        <w:numPr>
          <w:ilvl w:val="0"/>
          <w:numId w:val="2"/>
        </w:numPr>
        <w:jc w:val="both"/>
      </w:pPr>
      <w:r>
        <w:t>800</w:t>
      </w:r>
      <w:r w:rsidR="00A60ED5" w:rsidRPr="00F63240">
        <w:t xml:space="preserve"> 0</w:t>
      </w:r>
      <w:r w:rsidR="00DC1A86" w:rsidRPr="00F63240">
        <w:t>00</w:t>
      </w:r>
      <w:r w:rsidR="00CF42DE" w:rsidRPr="00F63240">
        <w:t>,</w:t>
      </w:r>
      <w:r w:rsidR="00DC1A86" w:rsidRPr="00F63240">
        <w:t>0</w:t>
      </w:r>
      <w:r w:rsidR="00CF42DE" w:rsidRPr="00F63240">
        <w:t xml:space="preserve">0 лв. – </w:t>
      </w:r>
      <w:r w:rsidR="00234B3D" w:rsidRPr="00F63240">
        <w:t xml:space="preserve">участие на общината в инвестицията чрез осигурена </w:t>
      </w:r>
      <w:r w:rsidR="00CF42DE" w:rsidRPr="00F63240">
        <w:t xml:space="preserve">от </w:t>
      </w:r>
      <w:r w:rsidR="00C227CB" w:rsidRPr="00F63240">
        <w:t>НДЕФ</w:t>
      </w:r>
      <w:r w:rsidR="006F1655" w:rsidRPr="00F63240">
        <w:t xml:space="preserve"> </w:t>
      </w:r>
      <w:r w:rsidR="00234B3D" w:rsidRPr="00F63240">
        <w:t>безвъзмездна субсидия.</w:t>
      </w:r>
    </w:p>
    <w:p w:rsidR="00A60ED5" w:rsidRPr="00F63240" w:rsidRDefault="00A60ED5" w:rsidP="00A60ED5">
      <w:pPr>
        <w:numPr>
          <w:ilvl w:val="0"/>
          <w:numId w:val="2"/>
        </w:numPr>
        <w:jc w:val="both"/>
      </w:pPr>
      <w:r w:rsidRPr="00F63240">
        <w:t xml:space="preserve">Останалата част от инвестицията </w:t>
      </w:r>
      <w:r w:rsidR="00B9680D">
        <w:t>ще се</w:t>
      </w:r>
      <w:r w:rsidRPr="00F63240">
        <w:t xml:space="preserve"> изплати от реализираните икономии от разходите за поддръжка и експлоатация, вследствие на</w:t>
      </w:r>
      <w:r w:rsidR="00561442" w:rsidRPr="00F63240">
        <w:t xml:space="preserve"> направената модернизация и намелените разходи за електрическа енергия.</w:t>
      </w:r>
    </w:p>
    <w:p w:rsidR="00234B3D" w:rsidRDefault="00234B3D" w:rsidP="00CF42DE">
      <w:pPr>
        <w:jc w:val="both"/>
      </w:pPr>
    </w:p>
    <w:p w:rsidR="00CF42DE" w:rsidRPr="004213BD" w:rsidRDefault="00CF42DE" w:rsidP="00AB407E">
      <w:pPr>
        <w:ind w:firstLine="360"/>
        <w:jc w:val="both"/>
      </w:pPr>
      <w:r w:rsidRPr="004213BD">
        <w:t>Въз основа на това и с цел осигуряване на необходимия за изпълнението на проектните дейности ресурс, предлагаме Община Габрово</w:t>
      </w:r>
      <w:r w:rsidR="00634096">
        <w:t xml:space="preserve"> да</w:t>
      </w:r>
      <w:r w:rsidRPr="004213BD">
        <w:t xml:space="preserve"> </w:t>
      </w:r>
      <w:r w:rsidR="00787738">
        <w:t>поеме дългосрочен дълг за реализиране на договор с гарантиран резултат със следните параметри:</w:t>
      </w:r>
    </w:p>
    <w:p w:rsidR="00CF42DE" w:rsidRPr="004213BD" w:rsidRDefault="00CF42DE" w:rsidP="00CF42DE">
      <w:pPr>
        <w:ind w:firstLine="360"/>
        <w:jc w:val="both"/>
        <w:rPr>
          <w:highlight w:val="yellow"/>
        </w:rPr>
      </w:pPr>
    </w:p>
    <w:p w:rsidR="00CF42DE" w:rsidRPr="0089740C" w:rsidRDefault="00CF42DE" w:rsidP="00234B3D">
      <w:pPr>
        <w:numPr>
          <w:ilvl w:val="0"/>
          <w:numId w:val="1"/>
        </w:numPr>
        <w:jc w:val="both"/>
      </w:pPr>
      <w:r w:rsidRPr="0089740C">
        <w:rPr>
          <w:b/>
        </w:rPr>
        <w:t>Максимален размер на дълга</w:t>
      </w:r>
      <w:r w:rsidRPr="0089740C">
        <w:t xml:space="preserve"> – </w:t>
      </w:r>
      <w:r w:rsidR="005E5968">
        <w:t>до</w:t>
      </w:r>
      <w:r w:rsidR="00634096">
        <w:t xml:space="preserve"> 3 000 000</w:t>
      </w:r>
      <w:r w:rsidR="00561442">
        <w:t xml:space="preserve"> (</w:t>
      </w:r>
      <w:r w:rsidR="00634096">
        <w:t>три милиона</w:t>
      </w:r>
      <w:r w:rsidR="00561442">
        <w:t>) лева</w:t>
      </w:r>
      <w:r w:rsidRPr="0089740C">
        <w:t>;</w:t>
      </w:r>
    </w:p>
    <w:p w:rsidR="00CF42DE" w:rsidRPr="004213BD" w:rsidRDefault="00CF42DE" w:rsidP="00CF42DE">
      <w:pPr>
        <w:numPr>
          <w:ilvl w:val="0"/>
          <w:numId w:val="1"/>
        </w:numPr>
        <w:jc w:val="both"/>
      </w:pPr>
      <w:r w:rsidRPr="004213BD">
        <w:rPr>
          <w:b/>
        </w:rPr>
        <w:t>Валута на дълга</w:t>
      </w:r>
      <w:r w:rsidRPr="004213BD">
        <w:t xml:space="preserve"> – български лева;</w:t>
      </w:r>
    </w:p>
    <w:p w:rsidR="00CF42DE" w:rsidRPr="004213BD" w:rsidRDefault="00CF42DE" w:rsidP="00787738">
      <w:pPr>
        <w:numPr>
          <w:ilvl w:val="0"/>
          <w:numId w:val="1"/>
        </w:numPr>
        <w:jc w:val="both"/>
      </w:pPr>
      <w:r w:rsidRPr="004213BD">
        <w:rPr>
          <w:b/>
        </w:rPr>
        <w:t>Вид на дълга</w:t>
      </w:r>
      <w:r w:rsidRPr="004213BD">
        <w:t xml:space="preserve"> –</w:t>
      </w:r>
      <w:r w:rsidR="00787738" w:rsidRPr="00787738">
        <w:t>дългосрочен дълг за реализиране на договор с гарантиран резултат</w:t>
      </w:r>
      <w:r w:rsidRPr="004213BD">
        <w:t>;</w:t>
      </w:r>
    </w:p>
    <w:p w:rsidR="00CF42DE" w:rsidRPr="009408F7" w:rsidRDefault="00CF42DE" w:rsidP="00CF42DE">
      <w:pPr>
        <w:numPr>
          <w:ilvl w:val="0"/>
          <w:numId w:val="1"/>
        </w:numPr>
        <w:jc w:val="both"/>
        <w:rPr>
          <w:b/>
        </w:rPr>
      </w:pPr>
      <w:r w:rsidRPr="009408F7">
        <w:rPr>
          <w:b/>
        </w:rPr>
        <w:t>Условия за погасяване</w:t>
      </w:r>
    </w:p>
    <w:p w:rsidR="00CF42DE" w:rsidRPr="009408F7" w:rsidRDefault="00CF42DE" w:rsidP="00AB407E">
      <w:pPr>
        <w:ind w:left="360" w:firstLine="348"/>
      </w:pPr>
      <w:r w:rsidRPr="009408F7">
        <w:t xml:space="preserve">Срок за погасяване – до </w:t>
      </w:r>
      <w:r w:rsidR="00B9680D">
        <w:t>10 години</w:t>
      </w:r>
      <w:r w:rsidRPr="009408F7">
        <w:t xml:space="preserve">, </w:t>
      </w:r>
      <w:r w:rsidR="00787738">
        <w:t>считано от датата на въвеждане</w:t>
      </w:r>
      <w:r w:rsidR="0070703C">
        <w:t xml:space="preserve"> в екс</w:t>
      </w:r>
      <w:r w:rsidR="00561442">
        <w:t>п</w:t>
      </w:r>
      <w:r w:rsidR="0070703C">
        <w:t>лоатация</w:t>
      </w:r>
      <w:r w:rsidR="00787738">
        <w:t xml:space="preserve"> на енергоспестяващите мерки и системата за управление на уличното осветление</w:t>
      </w:r>
      <w:r w:rsidRPr="009408F7">
        <w:t xml:space="preserve">. </w:t>
      </w:r>
    </w:p>
    <w:p w:rsidR="00526395" w:rsidRDefault="00400D83" w:rsidP="00CF42DE">
      <w:pPr>
        <w:ind w:left="360" w:firstLine="348"/>
        <w:jc w:val="both"/>
      </w:pPr>
      <w:r>
        <w:lastRenderedPageBreak/>
        <w:t>Източници за</w:t>
      </w:r>
      <w:r w:rsidR="00CF42DE" w:rsidRPr="009408F7">
        <w:t xml:space="preserve"> </w:t>
      </w:r>
      <w:r>
        <w:t xml:space="preserve">изплащане на дълга </w:t>
      </w:r>
      <w:r w:rsidR="00CF42DE" w:rsidRPr="009408F7">
        <w:t xml:space="preserve">– </w:t>
      </w:r>
      <w:r w:rsidR="00526395">
        <w:t>реализирани икономии от годишните разходи за</w:t>
      </w:r>
      <w:r w:rsidR="00561442">
        <w:t xml:space="preserve"> електрическа</w:t>
      </w:r>
      <w:r w:rsidR="00526395">
        <w:t xml:space="preserve"> енергия, поддръжка и експлоатация, в резултат на направената </w:t>
      </w:r>
      <w:r w:rsidR="00561442">
        <w:t>инвестиция.</w:t>
      </w:r>
      <w:r w:rsidR="00526395">
        <w:t xml:space="preserve"> </w:t>
      </w:r>
    </w:p>
    <w:p w:rsidR="0070703C" w:rsidRPr="0070703C" w:rsidRDefault="00CF42DE" w:rsidP="00CF42DE">
      <w:pPr>
        <w:numPr>
          <w:ilvl w:val="0"/>
          <w:numId w:val="1"/>
        </w:numPr>
        <w:jc w:val="both"/>
        <w:rPr>
          <w:b/>
        </w:rPr>
      </w:pPr>
      <w:r w:rsidRPr="004213BD">
        <w:rPr>
          <w:b/>
        </w:rPr>
        <w:t>Максимален лихвен процент</w:t>
      </w:r>
      <w:r w:rsidRPr="004213BD">
        <w:t xml:space="preserve"> –</w:t>
      </w:r>
      <w:r w:rsidR="00561442">
        <w:t xml:space="preserve"> </w:t>
      </w:r>
      <w:r w:rsidR="00C8009E">
        <w:t>не се предвижда</w:t>
      </w:r>
    </w:p>
    <w:p w:rsidR="00CF42DE" w:rsidRPr="004213BD" w:rsidRDefault="00CF42DE" w:rsidP="00CF42DE">
      <w:pPr>
        <w:numPr>
          <w:ilvl w:val="0"/>
          <w:numId w:val="1"/>
        </w:numPr>
        <w:jc w:val="both"/>
        <w:rPr>
          <w:b/>
        </w:rPr>
      </w:pPr>
      <w:r w:rsidRPr="004213BD">
        <w:rPr>
          <w:b/>
        </w:rPr>
        <w:t>Други такси, наказателни лихви, неустойки и разноски</w:t>
      </w:r>
      <w:r>
        <w:t xml:space="preserve"> – </w:t>
      </w:r>
      <w:r w:rsidR="00C8009E">
        <w:t>не се предвижда</w:t>
      </w:r>
      <w:r w:rsidRPr="004213BD">
        <w:t>;</w:t>
      </w:r>
    </w:p>
    <w:p w:rsidR="00CF42DE" w:rsidRPr="004213BD" w:rsidRDefault="00CF42DE" w:rsidP="00E47794">
      <w:pPr>
        <w:numPr>
          <w:ilvl w:val="0"/>
          <w:numId w:val="1"/>
        </w:numPr>
        <w:ind w:left="360" w:firstLine="66"/>
        <w:jc w:val="both"/>
      </w:pPr>
      <w:r w:rsidRPr="00C8009E">
        <w:rPr>
          <w:b/>
        </w:rPr>
        <w:t>Начин на обезпечение на кредита</w:t>
      </w:r>
      <w:r w:rsidR="00C8009E">
        <w:rPr>
          <w:b/>
        </w:rPr>
        <w:t xml:space="preserve"> - </w:t>
      </w:r>
      <w:r w:rsidR="00787738">
        <w:t>Не се предвижда</w:t>
      </w:r>
    </w:p>
    <w:p w:rsidR="00CF42DE" w:rsidRPr="004213BD" w:rsidRDefault="00CF42DE" w:rsidP="00CF42DE">
      <w:pPr>
        <w:jc w:val="both"/>
      </w:pPr>
    </w:p>
    <w:p w:rsidR="00CF42DE" w:rsidRPr="00AB407E" w:rsidRDefault="00CF42DE" w:rsidP="00AB407E">
      <w:pPr>
        <w:spacing w:after="200" w:line="276" w:lineRule="auto"/>
      </w:pPr>
    </w:p>
    <w:sectPr w:rsidR="00CF42DE" w:rsidRPr="00AB407E" w:rsidSect="00B536C6">
      <w:type w:val="evenPage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55A0"/>
    <w:multiLevelType w:val="hybridMultilevel"/>
    <w:tmpl w:val="7E60A080"/>
    <w:lvl w:ilvl="0" w:tplc="542C9D6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5C30E65"/>
    <w:multiLevelType w:val="hybridMultilevel"/>
    <w:tmpl w:val="9A621498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CF1AAE"/>
    <w:multiLevelType w:val="hybridMultilevel"/>
    <w:tmpl w:val="88886EC2"/>
    <w:lvl w:ilvl="0" w:tplc="35822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271A7"/>
    <w:multiLevelType w:val="multilevel"/>
    <w:tmpl w:val="CE9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62F2F"/>
    <w:multiLevelType w:val="hybridMultilevel"/>
    <w:tmpl w:val="69404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2A3C18"/>
    <w:multiLevelType w:val="hybridMultilevel"/>
    <w:tmpl w:val="42BC7E9E"/>
    <w:lvl w:ilvl="0" w:tplc="40B28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A5FD4"/>
    <w:multiLevelType w:val="hybridMultilevel"/>
    <w:tmpl w:val="30EC1796"/>
    <w:lvl w:ilvl="0" w:tplc="8DF44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0259"/>
    <w:rsid w:val="00014422"/>
    <w:rsid w:val="000A11B6"/>
    <w:rsid w:val="001C5BE7"/>
    <w:rsid w:val="00234B3D"/>
    <w:rsid w:val="00285309"/>
    <w:rsid w:val="00312D5E"/>
    <w:rsid w:val="00320687"/>
    <w:rsid w:val="003E145E"/>
    <w:rsid w:val="00400D83"/>
    <w:rsid w:val="0046289A"/>
    <w:rsid w:val="00462EBC"/>
    <w:rsid w:val="00526395"/>
    <w:rsid w:val="00561442"/>
    <w:rsid w:val="005C72A9"/>
    <w:rsid w:val="005E5968"/>
    <w:rsid w:val="00634096"/>
    <w:rsid w:val="0066109B"/>
    <w:rsid w:val="00673CB7"/>
    <w:rsid w:val="006862B0"/>
    <w:rsid w:val="006B0D65"/>
    <w:rsid w:val="006F1655"/>
    <w:rsid w:val="0070703C"/>
    <w:rsid w:val="00735DA9"/>
    <w:rsid w:val="0074375C"/>
    <w:rsid w:val="00787738"/>
    <w:rsid w:val="007C124E"/>
    <w:rsid w:val="007D6C79"/>
    <w:rsid w:val="00835822"/>
    <w:rsid w:val="008774A5"/>
    <w:rsid w:val="0089740C"/>
    <w:rsid w:val="008D387D"/>
    <w:rsid w:val="00990C8E"/>
    <w:rsid w:val="009E3018"/>
    <w:rsid w:val="009E5B84"/>
    <w:rsid w:val="00A60ED5"/>
    <w:rsid w:val="00AB407E"/>
    <w:rsid w:val="00B014D1"/>
    <w:rsid w:val="00B536C6"/>
    <w:rsid w:val="00B9680D"/>
    <w:rsid w:val="00BB4E0C"/>
    <w:rsid w:val="00BC7448"/>
    <w:rsid w:val="00C227CB"/>
    <w:rsid w:val="00C37F22"/>
    <w:rsid w:val="00C56B34"/>
    <w:rsid w:val="00C6147A"/>
    <w:rsid w:val="00C8009E"/>
    <w:rsid w:val="00C93AF5"/>
    <w:rsid w:val="00CD20E2"/>
    <w:rsid w:val="00CF42DE"/>
    <w:rsid w:val="00D00259"/>
    <w:rsid w:val="00DA77EF"/>
    <w:rsid w:val="00DC1A86"/>
    <w:rsid w:val="00DE4C6B"/>
    <w:rsid w:val="00E01907"/>
    <w:rsid w:val="00E0729D"/>
    <w:rsid w:val="00E130BC"/>
    <w:rsid w:val="00E46EB7"/>
    <w:rsid w:val="00E47794"/>
    <w:rsid w:val="00F161E3"/>
    <w:rsid w:val="00F3164D"/>
    <w:rsid w:val="00F52C7E"/>
    <w:rsid w:val="00F63240"/>
    <w:rsid w:val="00F750F2"/>
    <w:rsid w:val="00FB5DA1"/>
    <w:rsid w:val="00FE4FC5"/>
    <w:rsid w:val="00FF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4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F42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9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019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835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42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F42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07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83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6026-56C5-4428-8916-A8214791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Ivailo Tzekov</dc:creator>
  <cp:lastModifiedBy>Samsung</cp:lastModifiedBy>
  <cp:revision>5</cp:revision>
  <dcterms:created xsi:type="dcterms:W3CDTF">2017-09-15T14:02:00Z</dcterms:created>
  <dcterms:modified xsi:type="dcterms:W3CDTF">2017-09-15T15:50:00Z</dcterms:modified>
</cp:coreProperties>
</file>